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51DA2">
      <w:pPr>
        <w:jc w:val="center"/>
        <w:rPr>
          <w:rFonts w:cs="仿宋_GB2312" w:asciiTheme="majorEastAsia" w:hAnsiTheme="majorEastAsia" w:eastAsiaTheme="majorEastAsia"/>
          <w:b/>
          <w:color w:val="auto"/>
          <w:sz w:val="32"/>
          <w:szCs w:val="32"/>
        </w:rPr>
      </w:pPr>
      <w:bookmarkStart w:id="0" w:name="_Toc236902816"/>
      <w:bookmarkStart w:id="1" w:name="_Toc336050918"/>
      <w:bookmarkStart w:id="2" w:name="_Toc236902041"/>
      <w:bookmarkStart w:id="3" w:name="_Toc236902199"/>
      <w:bookmarkStart w:id="4" w:name="_Toc335923561"/>
      <w:bookmarkStart w:id="5" w:name="_Toc484543452"/>
      <w:bookmarkStart w:id="6" w:name="_Toc236902812"/>
      <w:bookmarkStart w:id="7" w:name="_Toc236902195"/>
      <w:bookmarkStart w:id="8" w:name="_Toc236902037"/>
      <w:bookmarkStart w:id="9" w:name="_Toc258457144"/>
      <w:bookmarkStart w:id="10" w:name="_Toc258457148"/>
      <w:bookmarkStart w:id="11" w:name="_Toc257068556"/>
      <w:bookmarkStart w:id="12" w:name="_Toc236903418"/>
      <w:bookmarkStart w:id="13" w:name="_Toc238279902"/>
      <w:bookmarkStart w:id="14" w:name="_Toc238279898"/>
      <w:bookmarkStart w:id="15" w:name="_Toc236903414"/>
      <w:bookmarkStart w:id="16" w:name="_Toc236901725"/>
      <w:bookmarkStart w:id="17" w:name="_Toc236903715"/>
      <w:bookmarkStart w:id="18" w:name="_Toc336050914"/>
      <w:bookmarkStart w:id="19" w:name="_Toc236901721"/>
      <w:bookmarkStart w:id="20" w:name="_Toc236903719"/>
      <w:bookmarkStart w:id="21" w:name="_Toc335923557"/>
      <w:bookmarkStart w:id="22" w:name="_Toc257068560"/>
      <w:bookmarkStart w:id="23" w:name="_Toc157410886"/>
      <w:r>
        <w:rPr>
          <w:rFonts w:hint="eastAsia" w:cs="仿宋_GB2312" w:asciiTheme="majorEastAsia" w:hAnsiTheme="majorEastAsia" w:eastAsiaTheme="majorEastAsia"/>
          <w:b/>
          <w:color w:val="auto"/>
          <w:sz w:val="32"/>
          <w:szCs w:val="32"/>
        </w:rPr>
        <w:t>湖州师范学院智能制造实验教学中心（信息工程学院）采购项目询价文件</w:t>
      </w:r>
    </w:p>
    <w:p w14:paraId="590D9151">
      <w:pPr>
        <w:ind w:firstLine="482" w:firstLineChars="200"/>
        <w:rPr>
          <w:rFonts w:ascii="仿宋" w:hAnsi="仿宋" w:eastAsia="仿宋" w:cs="宋体"/>
          <w:b/>
          <w:color w:val="auto"/>
          <w:sz w:val="24"/>
          <w:u w:val="single"/>
        </w:rPr>
      </w:pPr>
      <w:r>
        <w:rPr>
          <w:rFonts w:hint="eastAsia" w:ascii="仿宋" w:hAnsi="仿宋" w:eastAsia="仿宋" w:cs="宋体"/>
          <w:b/>
          <w:color w:val="auto"/>
          <w:sz w:val="24"/>
        </w:rPr>
        <w:t>一、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Start w:id="24" w:name="_Toc336050921"/>
      <w:bookmarkStart w:id="25" w:name="_Toc236901728"/>
      <w:bookmarkStart w:id="26" w:name="_Toc257068563"/>
      <w:bookmarkStart w:id="27" w:name="_Toc236903722"/>
      <w:bookmarkStart w:id="28" w:name="_Toc236902202"/>
      <w:bookmarkStart w:id="29" w:name="_Toc236902044"/>
      <w:bookmarkStart w:id="30" w:name="_Toc335923564"/>
      <w:bookmarkStart w:id="31" w:name="_Toc236902819"/>
      <w:bookmarkStart w:id="32" w:name="_Toc258457151"/>
      <w:bookmarkStart w:id="33" w:name="_Toc236903421"/>
      <w:bookmarkStart w:id="34" w:name="_Toc238279905"/>
      <w:r>
        <w:rPr>
          <w:rFonts w:hint="eastAsia" w:ascii="仿宋" w:hAnsi="仿宋" w:eastAsia="仿宋"/>
          <w:b/>
          <w:bCs/>
          <w:color w:val="auto"/>
          <w:sz w:val="24"/>
        </w:rPr>
        <w:t>采购项目名称及清单：</w:t>
      </w:r>
    </w:p>
    <w:p w14:paraId="7AD0A9B1">
      <w:pPr>
        <w:ind w:firstLine="480" w:firstLineChars="200"/>
        <w:jc w:val="left"/>
        <w:rPr>
          <w:rFonts w:ascii="仿宋" w:hAnsi="仿宋" w:eastAsia="仿宋" w:cs="宋体"/>
          <w:color w:val="auto"/>
          <w:kern w:val="0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1. 采购项目名称：湖州师范学院智能制造实验教学中心（信息工程学院）采购项目</w:t>
      </w:r>
      <w:r>
        <w:rPr>
          <w:rFonts w:hint="eastAsia" w:ascii="仿宋" w:hAnsi="仿宋" w:eastAsia="仿宋" w:cs="宋体"/>
          <w:color w:val="auto"/>
          <w:kern w:val="0"/>
          <w:sz w:val="24"/>
        </w:rPr>
        <w:t>；</w:t>
      </w:r>
    </w:p>
    <w:p w14:paraId="52166665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2. 采购项目编号:</w:t>
      </w:r>
      <w:r>
        <w:rPr>
          <w:rFonts w:hint="eastAsia" w:ascii="仿宋" w:hAnsi="仿宋" w:eastAsia="仿宋" w:cs="宋体"/>
          <w:color w:val="auto"/>
          <w:sz w:val="24"/>
        </w:rPr>
        <w:t xml:space="preserve"> XZ2025-</w:t>
      </w:r>
      <w:r>
        <w:rPr>
          <w:rFonts w:hint="eastAsia" w:ascii="仿宋" w:hAnsi="仿宋" w:eastAsia="仿宋" w:cs="宋体"/>
          <w:color w:val="auto"/>
          <w:sz w:val="24"/>
          <w:lang w:val="en-US" w:eastAsia="zh-CN"/>
        </w:rPr>
        <w:t>024</w:t>
      </w:r>
      <w:r>
        <w:rPr>
          <w:rFonts w:hint="eastAsia" w:ascii="仿宋" w:hAnsi="仿宋" w:eastAsia="仿宋" w:cs="宋体"/>
          <w:color w:val="auto"/>
          <w:sz w:val="24"/>
        </w:rPr>
        <w:t>；</w:t>
      </w:r>
    </w:p>
    <w:p w14:paraId="7D1E48E6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3. 采购组织类型：分散采购自行组织；</w:t>
      </w:r>
    </w:p>
    <w:p w14:paraId="437B4E22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4. 采购方式：校内询价；</w:t>
      </w:r>
    </w:p>
    <w:p w14:paraId="48D2892D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5. 采购预算：</w:t>
      </w:r>
      <w:r>
        <w:rPr>
          <w:rFonts w:hint="eastAsia" w:ascii="仿宋" w:hAnsi="仿宋" w:eastAsia="仿宋" w:cs="仿宋"/>
          <w:color w:val="auto"/>
          <w:sz w:val="24"/>
          <w:shd w:val="clear" w:color="auto" w:fill="FFFFFF"/>
        </w:rPr>
        <w:t>人民币贰拾万元整（￥200000元）</w:t>
      </w:r>
      <w:r>
        <w:rPr>
          <w:rFonts w:hint="eastAsia" w:ascii="仿宋" w:hAnsi="仿宋" w:eastAsia="仿宋"/>
          <w:color w:val="auto"/>
          <w:sz w:val="24"/>
        </w:rPr>
        <w:t>，包括货物、运输、人工费、安装调试、保险、税费等全部费用；</w:t>
      </w:r>
    </w:p>
    <w:p w14:paraId="4C8110EF">
      <w:pPr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6. 采购内容及数量：</w:t>
      </w:r>
    </w:p>
    <w:tbl>
      <w:tblPr>
        <w:tblStyle w:val="11"/>
        <w:tblpPr w:leftFromText="180" w:rightFromText="180" w:vertAnchor="text" w:horzAnchor="page" w:tblpX="1905" w:tblpY="289"/>
        <w:tblOverlap w:val="never"/>
        <w:tblW w:w="97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87"/>
        <w:gridCol w:w="4117"/>
        <w:gridCol w:w="771"/>
        <w:gridCol w:w="915"/>
        <w:gridCol w:w="1770"/>
      </w:tblGrid>
      <w:tr w14:paraId="2DC68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4C8A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EE80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名称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E75F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技术要求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BE85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2C10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数量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1DFB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推荐品牌型号</w:t>
            </w:r>
          </w:p>
        </w:tc>
      </w:tr>
      <w:tr w14:paraId="69227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00F6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BA1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计算机专业《嵌入式系统》课程实验箱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9434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该实验箱包含嵌入式开发模块、嵌入式数据采集与输出模块、嵌入式扇区读写单元、嵌入式角度执行机构、嵌入式智能控制机构、嵌入式环境感知模块和配套软件。</w:t>
            </w:r>
          </w:p>
          <w:p w14:paraId="7EBEA00B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一、技术参数：</w:t>
            </w:r>
          </w:p>
          <w:p w14:paraId="296455C9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1.嵌入式开发模块</w:t>
            </w:r>
          </w:p>
          <w:p w14:paraId="471E09D6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1).支持Ethernet、TF、HDMI、RS485 Modbus协议通信。 </w:t>
            </w:r>
          </w:p>
          <w:p w14:paraId="07E0104C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2).能够配套嵌入式系统实验软件，提供嵌入式系统开发过程所需接口与服务。</w:t>
            </w:r>
          </w:p>
          <w:p w14:paraId="7D57DF15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3).能够实现嵌入式Deepseek模型部署，可以与专有云平台通信，获取实验更新与功能扩展。</w:t>
            </w:r>
          </w:p>
          <w:p w14:paraId="5EABF4DD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2.嵌入式数据采集与输出模块</w:t>
            </w:r>
          </w:p>
          <w:p w14:paraId="67F819CC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1).支持嵌入式按键、触摸、影像采集，用于嵌入式开发模块交互，获取学生输入，动态推理人脸属性信息。</w:t>
            </w:r>
          </w:p>
          <w:p w14:paraId="5B60F012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2).支持嵌入式视频、Modbus输出，其中Modbus通信包含A、B、GND接口。</w:t>
            </w:r>
          </w:p>
          <w:p w14:paraId="4526296B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3、嵌入式扇区读写单元</w:t>
            </w:r>
          </w:p>
          <w:p w14:paraId="289B2DA6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1).配套驱动工具，用于开展嵌入式引导扇区等实验。</w:t>
            </w:r>
          </w:p>
          <w:p w14:paraId="0CE95180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2).能够通过串口直接读写嵌入式引导扇区数据。</w:t>
            </w:r>
          </w:p>
          <w:p w14:paraId="2F02DF8C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4、嵌入式角度执行机构</w:t>
            </w:r>
          </w:p>
          <w:p w14:paraId="74230254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1).包含舵机模块，用于开展嵌入式角度执行机构实验。</w:t>
            </w:r>
          </w:p>
          <w:p w14:paraId="13349A8A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2).能够控制角度，包含信号转换模块。</w:t>
            </w:r>
          </w:p>
          <w:p w14:paraId="61F51844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5、嵌入式智能控制机构</w:t>
            </w:r>
          </w:p>
          <w:p w14:paraId="0F8B2C01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1).包含隔离继电器，用于开展嵌入式智能应用控制实验。</w:t>
            </w:r>
          </w:p>
          <w:p w14:paraId="6CA252E7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2).能够多通道独立控制，提供光电隔离保护。</w:t>
            </w:r>
          </w:p>
          <w:p w14:paraId="55F70059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6、嵌入式环境感知模块</w:t>
            </w:r>
          </w:p>
          <w:p w14:paraId="61D763CB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1).包含温湿度传感器，用于开展嵌入式环境感知模块实验。</w:t>
            </w:r>
          </w:p>
          <w:p w14:paraId="2A4B5565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2).能够动态感知环境状态，自动解析感知数据。</w:t>
            </w:r>
          </w:p>
          <w:p w14:paraId="25107D49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7、配套资源</w:t>
            </w:r>
          </w:p>
          <w:p w14:paraId="687C2461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1）.要求支持角度执行机构、智能控制机构自定义驱动，包含嵌入式引导扇区调试模块，能够完成实模式与保护模式切换，并加载嵌入式系统内核。</w:t>
            </w:r>
          </w:p>
          <w:p w14:paraId="6D1CB709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）.要求支持嵌入式系统内核功能，采用分页机制管理嵌入式内存，创建并触发中断与异常，封装功能并自动化编译内核，支持嵌入式进程特权级调度和进程间通信功能，解析学生输入，创建嵌入式独立TTY，格式化控制输出结果。</w:t>
            </w:r>
          </w:p>
          <w:p w14:paraId="0310AC79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3）.要求实现嵌入式内核功能扩展，对内核及外部程序进行封装，生成可引导的嵌入式ISO镜像系统并启动验证。</w:t>
            </w:r>
          </w:p>
          <w:p w14:paraId="40ACC43D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4）.要求支持嵌入式Linux内核驱动开发，创建符合嵌入式Linux标准的字符设备、块设备、缓冲池设备并获得读写权限，实现嵌入式内核驱动开发、安装、读写、卸载等操作。</w:t>
            </w:r>
          </w:p>
          <w:p w14:paraId="722C2E57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5）.要求支持嵌入式CPU寄存器读写和加法器仿真，通过实验操作寄存器，并对加法器进行仿真验证。</w:t>
            </w:r>
          </w:p>
          <w:p w14:paraId="369F55CB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6）.要求支持嵌入式图形化Deepseek部署，Ollama框架安装配置、参数优化，实现嵌入式Deepseek图形化应用。</w:t>
            </w:r>
          </w:p>
          <w:p w14:paraId="5F6EB798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7）.要求提供云平台服务，能够获取实验资源更新。</w:t>
            </w:r>
          </w:p>
          <w:p w14:paraId="7E94FAC8"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8）.要求提供实验指导书、思考题详解、教学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PPT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课件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、教学设计资源。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8F62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8B7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7D41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</w:rPr>
              <w:t>跨越（湖州）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KYEBD、</w:t>
            </w:r>
            <w:r>
              <w:rPr>
                <w:rFonts w:ascii="仿宋" w:hAnsi="仿宋" w:eastAsia="仿宋" w:cs="宋体"/>
                <w:color w:val="auto"/>
                <w:sz w:val="24"/>
              </w:rPr>
              <w:t>离星科技（杭州）LXKJS25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、瑞梁机电RLC1S</w:t>
            </w:r>
          </w:p>
          <w:p w14:paraId="588BD83C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</w:tr>
    </w:tbl>
    <w:p w14:paraId="369641AD">
      <w:pPr>
        <w:pStyle w:val="4"/>
        <w:spacing w:line="240" w:lineRule="exact"/>
        <w:jc w:val="left"/>
        <w:rPr>
          <w:rFonts w:ascii="仿宋" w:hAnsi="仿宋" w:eastAsia="仿宋" w:cs="Times New Roman"/>
          <w:b/>
          <w:color w:val="auto"/>
          <w:sz w:val="24"/>
        </w:rPr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14:paraId="2455DDB1">
      <w:pPr>
        <w:ind w:firstLine="482" w:firstLineChars="200"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二、投标文件要求</w:t>
      </w:r>
    </w:p>
    <w:p w14:paraId="4DCC352C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 w14:paraId="7135EC2F">
      <w:pPr>
        <w:ind w:firstLine="480" w:firstLineChars="200"/>
        <w:jc w:val="left"/>
        <w:rPr>
          <w:rFonts w:ascii="仿宋" w:hAnsi="仿宋" w:eastAsia="仿宋" w:cs="宋体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1.投标报价清单(</w:t>
      </w:r>
      <w:r>
        <w:rPr>
          <w:rFonts w:hint="eastAsia" w:ascii="仿宋" w:hAnsi="仿宋" w:eastAsia="仿宋" w:cs="仿宋_GB2312"/>
          <w:color w:val="auto"/>
          <w:sz w:val="24"/>
        </w:rPr>
        <w:t>包括货物、运输、人工费、安装调试、保险、税费等全部费用。</w:t>
      </w:r>
      <w:r>
        <w:rPr>
          <w:rFonts w:hint="eastAsia" w:ascii="仿宋" w:hAnsi="仿宋" w:eastAsia="仿宋"/>
          <w:color w:val="auto"/>
          <w:sz w:val="24"/>
        </w:rPr>
        <w:t>投标报价高于采购预算视为无效报价。报价以人民币计，并以大写为准)</w:t>
      </w:r>
      <w:r>
        <w:rPr>
          <w:rFonts w:hint="eastAsia" w:ascii="仿宋" w:hAnsi="仿宋" w:eastAsia="仿宋" w:cs="宋体"/>
          <w:color w:val="auto"/>
          <w:sz w:val="24"/>
        </w:rPr>
        <w:t>。</w:t>
      </w:r>
      <w:r>
        <w:rPr>
          <w:rFonts w:hint="eastAsia" w:ascii="仿宋" w:hAnsi="仿宋" w:eastAsia="仿宋" w:cs="仿宋_GB2312"/>
          <w:b/>
          <w:bCs/>
          <w:color w:val="auto"/>
          <w:sz w:val="24"/>
        </w:rPr>
        <w:t>投标报价清单见附件1；</w:t>
      </w:r>
    </w:p>
    <w:p w14:paraId="5B3E1B63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2.营业执照副本复印件；</w:t>
      </w:r>
    </w:p>
    <w:p w14:paraId="285D25DC">
      <w:pPr>
        <w:ind w:firstLine="480" w:firstLineChars="200"/>
        <w:jc w:val="left"/>
        <w:rPr>
          <w:rFonts w:ascii="仿宋" w:hAnsi="仿宋" w:eastAsia="仿宋" w:cs="仿宋_GB2312"/>
          <w:color w:val="auto"/>
          <w:sz w:val="24"/>
        </w:rPr>
      </w:pPr>
      <w:r>
        <w:rPr>
          <w:rFonts w:hint="eastAsia" w:ascii="仿宋" w:hAnsi="仿宋" w:eastAsia="仿宋" w:cs="仿宋_GB2312"/>
          <w:color w:val="auto"/>
          <w:sz w:val="24"/>
        </w:rPr>
        <w:t>3.投标人开户银行、户名、账号；</w:t>
      </w:r>
    </w:p>
    <w:p w14:paraId="44825A82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 w:cs="仿宋_GB2312"/>
          <w:color w:val="auto"/>
          <w:sz w:val="24"/>
        </w:rPr>
        <w:t>4.投标代表身份证复印件；如非法定代表人投标，另提供法定代表人授权委托书原件、法定代表人身份证复印件；投标代表需提供在本单位缴纳社保的凭证</w:t>
      </w:r>
      <w:r>
        <w:rPr>
          <w:rFonts w:hint="eastAsia" w:ascii="仿宋" w:hAnsi="仿宋" w:eastAsia="仿宋" w:cs="仿宋_GB2312"/>
          <w:color w:val="auto"/>
          <w:sz w:val="24"/>
          <w:lang w:eastAsia="zh-CN"/>
        </w:rPr>
        <w:t>（</w:t>
      </w:r>
      <w:r>
        <w:rPr>
          <w:rFonts w:hint="eastAsia" w:ascii="仿宋" w:hAnsi="仿宋" w:eastAsia="仿宋" w:cs="仿宋_GB2312"/>
          <w:color w:val="auto"/>
          <w:sz w:val="24"/>
        </w:rPr>
        <w:t>近三个月中任意一个月</w:t>
      </w:r>
      <w:r>
        <w:rPr>
          <w:rFonts w:hint="eastAsia" w:ascii="仿宋" w:hAnsi="仿宋" w:eastAsia="仿宋" w:cs="仿宋_GB2312"/>
          <w:color w:val="auto"/>
          <w:sz w:val="24"/>
          <w:lang w:eastAsia="zh-CN"/>
        </w:rPr>
        <w:t>即可）</w:t>
      </w:r>
      <w:r>
        <w:rPr>
          <w:rFonts w:hint="eastAsia" w:ascii="仿宋" w:hAnsi="仿宋" w:eastAsia="仿宋" w:cs="仿宋_GB2312"/>
          <w:color w:val="auto"/>
          <w:sz w:val="24"/>
        </w:rPr>
        <w:t>；</w:t>
      </w:r>
    </w:p>
    <w:p w14:paraId="2EF759DB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5.投标货物技术偏离表；</w:t>
      </w:r>
    </w:p>
    <w:p w14:paraId="2911E56A">
      <w:pPr>
        <w:ind w:firstLine="480" w:firstLineChars="200"/>
        <w:jc w:val="left"/>
        <w:rPr>
          <w:rFonts w:ascii="仿宋" w:hAnsi="仿宋" w:eastAsia="仿宋" w:cs="仿宋_GB2312"/>
          <w:color w:val="auto"/>
          <w:sz w:val="24"/>
        </w:rPr>
      </w:pPr>
      <w:r>
        <w:rPr>
          <w:rFonts w:hint="eastAsia" w:ascii="仿宋" w:hAnsi="仿宋" w:eastAsia="仿宋" w:cs="仿宋_GB2312"/>
          <w:color w:val="auto"/>
          <w:sz w:val="24"/>
        </w:rPr>
        <w:t>6.投标人服务承诺及安全承诺；</w:t>
      </w:r>
    </w:p>
    <w:p w14:paraId="6DAE4576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 w:cs="仿宋_GB2312"/>
          <w:color w:val="auto"/>
          <w:sz w:val="24"/>
        </w:rPr>
        <w:t>7.提供自采购公告发布之日起至开标截止时间止的“信用中国”网站（www.creditchina.gov.cn）、中国政</w:t>
      </w:r>
      <w:r>
        <w:rPr>
          <w:rFonts w:hint="eastAsia" w:ascii="仿宋" w:hAnsi="仿宋" w:eastAsia="仿宋"/>
          <w:color w:val="auto"/>
          <w:sz w:val="24"/>
        </w:rPr>
        <w:t>府采购网（</w:t>
      </w:r>
      <w:r>
        <w:rPr>
          <w:rFonts w:ascii="仿宋" w:hAnsi="仿宋" w:eastAsia="仿宋"/>
          <w:color w:val="auto"/>
          <w:sz w:val="24"/>
        </w:rPr>
        <w:t>www.ccgp.gov.cn</w:t>
      </w:r>
      <w:r>
        <w:rPr>
          <w:rFonts w:hint="eastAsia" w:ascii="仿宋" w:hAnsi="仿宋" w:eastAsia="仿宋"/>
          <w:color w:val="auto"/>
          <w:sz w:val="24"/>
        </w:rPr>
        <w:t>）、</w:t>
      </w:r>
      <w:r>
        <w:rPr>
          <w:rFonts w:hint="eastAsia" w:ascii="仿宋" w:hAnsi="仿宋" w:eastAsia="仿宋" w:cs="仿宋_GB2312"/>
          <w:color w:val="auto"/>
          <w:sz w:val="24"/>
        </w:rPr>
        <w:t>“浙江政府采购网”（</w:t>
      </w:r>
      <w:r>
        <w:rPr>
          <w:rFonts w:ascii="仿宋" w:hAnsi="仿宋" w:eastAsia="仿宋" w:cs="仿宋_GB2312"/>
          <w:color w:val="auto"/>
          <w:sz w:val="24"/>
        </w:rPr>
        <w:t>www.zjzfcg.gov.cn</w:t>
      </w:r>
      <w:r>
        <w:rPr>
          <w:rFonts w:hint="eastAsia" w:ascii="仿宋" w:hAnsi="仿宋" w:eastAsia="仿宋" w:cs="仿宋_GB2312"/>
          <w:color w:val="auto"/>
          <w:sz w:val="24"/>
        </w:rPr>
        <w:t>）</w:t>
      </w:r>
      <w:r>
        <w:rPr>
          <w:rFonts w:hint="eastAsia" w:ascii="仿宋" w:hAnsi="仿宋" w:eastAsia="仿宋"/>
          <w:color w:val="auto"/>
          <w:sz w:val="24"/>
        </w:rPr>
        <w:t>投标人信用查询网页截图（至少提供2个）（以开标当日采购人核实的查询结果为准）；</w:t>
      </w:r>
    </w:p>
    <w:p w14:paraId="69CF275C">
      <w:pPr>
        <w:ind w:firstLine="480" w:firstLineChars="200"/>
        <w:jc w:val="left"/>
        <w:rPr>
          <w:rFonts w:ascii="仿宋" w:hAnsi="仿宋" w:eastAsia="仿宋" w:cs="仿宋_GB2312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8.</w:t>
      </w:r>
      <w:r>
        <w:rPr>
          <w:rFonts w:hint="eastAsia" w:ascii="仿宋" w:hAnsi="仿宋" w:eastAsia="仿宋" w:cs="仿宋_GB2312"/>
          <w:color w:val="auto"/>
          <w:sz w:val="24"/>
        </w:rPr>
        <w:t>其他相关材料（采购需求中要求提供的材料，投标人认为需要</w:t>
      </w:r>
      <w:r>
        <w:rPr>
          <w:rFonts w:hint="eastAsia" w:ascii="仿宋" w:hAnsi="仿宋" w:eastAsia="仿宋"/>
          <w:color w:val="auto"/>
          <w:sz w:val="24"/>
        </w:rPr>
        <w:t>提供</w:t>
      </w:r>
      <w:r>
        <w:rPr>
          <w:rFonts w:hint="eastAsia" w:ascii="仿宋" w:hAnsi="仿宋" w:eastAsia="仿宋" w:cs="仿宋_GB2312"/>
          <w:color w:val="auto"/>
          <w:sz w:val="24"/>
        </w:rPr>
        <w:t>的其他材料等）。</w:t>
      </w:r>
    </w:p>
    <w:p w14:paraId="28C429A9">
      <w:pPr>
        <w:ind w:firstLine="482" w:firstLineChars="200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四、投标文件递交及开标时间</w:t>
      </w:r>
    </w:p>
    <w:p w14:paraId="3CE39D43"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报名截止时间：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2025年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7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月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11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日1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:00前；</w:t>
      </w:r>
    </w:p>
    <w:p w14:paraId="55ED8C44">
      <w:pPr>
        <w:spacing w:line="340" w:lineRule="exact"/>
        <w:ind w:firstLine="480" w:firstLineChars="200"/>
        <w:jc w:val="left"/>
        <w:rPr>
          <w:rFonts w:ascii="仿宋" w:hAnsi="仿宋" w:eastAsia="仿宋"/>
          <w:b/>
          <w:color w:val="auto"/>
          <w:sz w:val="24"/>
          <w:u w:val="single"/>
        </w:rPr>
      </w:pPr>
      <w:r>
        <w:rPr>
          <w:rFonts w:hint="eastAsia" w:ascii="仿宋" w:hAnsi="仿宋" w:eastAsia="仿宋"/>
          <w:color w:val="auto"/>
          <w:sz w:val="24"/>
        </w:rPr>
        <w:t>2.开标时间：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2025年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7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月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14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日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10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: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45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；</w:t>
      </w:r>
    </w:p>
    <w:p w14:paraId="42AA9D7F"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3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/>
          <w:color w:val="auto"/>
          <w:sz w:val="24"/>
        </w:rPr>
        <w:t>开标地点：湖州市二环东路</w:t>
      </w:r>
      <w:r>
        <w:rPr>
          <w:rFonts w:ascii="仿宋" w:hAnsi="仿宋" w:eastAsia="仿宋"/>
          <w:color w:val="auto"/>
          <w:sz w:val="24"/>
        </w:rPr>
        <w:t>759</w:t>
      </w:r>
      <w:r>
        <w:rPr>
          <w:rFonts w:hint="eastAsia" w:ascii="仿宋" w:hAnsi="仿宋" w:eastAsia="仿宋"/>
          <w:color w:val="auto"/>
          <w:sz w:val="24"/>
        </w:rPr>
        <w:t>号湖州师范学院东校区明达楼</w:t>
      </w:r>
      <w:r>
        <w:rPr>
          <w:rFonts w:ascii="仿宋" w:hAnsi="仿宋" w:eastAsia="仿宋"/>
          <w:color w:val="auto"/>
          <w:sz w:val="24"/>
        </w:rPr>
        <w:t>20</w:t>
      </w:r>
      <w:r>
        <w:rPr>
          <w:rFonts w:hint="eastAsia" w:ascii="仿宋" w:hAnsi="仿宋" w:eastAsia="仿宋"/>
          <w:color w:val="auto"/>
          <w:sz w:val="24"/>
        </w:rPr>
        <w:t>4室；</w:t>
      </w:r>
    </w:p>
    <w:p w14:paraId="6FFFD5EE"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4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/>
          <w:color w:val="auto"/>
          <w:sz w:val="24"/>
        </w:rPr>
        <w:t>联系人：徐老师；</w:t>
      </w:r>
    </w:p>
    <w:p w14:paraId="6329D5BA"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5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/>
          <w:color w:val="auto"/>
          <w:sz w:val="24"/>
        </w:rPr>
        <w:t>电话：</w:t>
      </w:r>
      <w:r>
        <w:rPr>
          <w:rFonts w:ascii="仿宋" w:hAnsi="仿宋" w:eastAsia="仿宋"/>
          <w:color w:val="auto"/>
          <w:sz w:val="24"/>
        </w:rPr>
        <w:t>0572-232</w:t>
      </w:r>
      <w:r>
        <w:rPr>
          <w:rFonts w:hint="eastAsia" w:ascii="仿宋" w:hAnsi="仿宋" w:eastAsia="仿宋"/>
          <w:color w:val="auto"/>
          <w:sz w:val="24"/>
        </w:rPr>
        <w:t>2188。</w:t>
      </w:r>
    </w:p>
    <w:p w14:paraId="6DA57E0D">
      <w:pPr>
        <w:ind w:firstLine="482" w:firstLineChars="200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五、中标办法</w:t>
      </w:r>
    </w:p>
    <w:p w14:paraId="582AFEB6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本项目根据投标报价、货物需求响应、服务承诺等确定拟中标单位。在货物需求响应、服务承诺等符合的条件下，报价最低的单位作为第一成交候选人，次低报价的单位作为第二成交候选人，以此类推。</w:t>
      </w:r>
    </w:p>
    <w:p w14:paraId="45F38E02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询价。</w:t>
      </w:r>
    </w:p>
    <w:p w14:paraId="020AECFB">
      <w:pPr>
        <w:ind w:firstLine="482" w:firstLineChars="200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六、付款方式</w:t>
      </w:r>
    </w:p>
    <w:p w14:paraId="2DE011C2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中标人完成本项目并经采购人验收合格后，中标人依法依规开具全额发票，采购人按合同金额原则上于14个工作日内（如遇特殊情况顺延）一次性全额支付款项。</w:t>
      </w:r>
    </w:p>
    <w:p w14:paraId="23D5C17C">
      <w:pPr>
        <w:ind w:firstLine="482" w:firstLineChars="200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七、供货期及质保期</w:t>
      </w:r>
    </w:p>
    <w:p w14:paraId="2C9F3A8E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1.供货期：合同签订</w:t>
      </w:r>
      <w:r>
        <w:rPr>
          <w:rFonts w:ascii="仿宋" w:hAnsi="仿宋" w:eastAsia="仿宋"/>
          <w:color w:val="auto"/>
          <w:sz w:val="24"/>
        </w:rPr>
        <w:t>后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6</w:t>
      </w:r>
      <w:r>
        <w:rPr>
          <w:rFonts w:ascii="仿宋" w:hAnsi="仿宋" w:eastAsia="仿宋"/>
          <w:color w:val="auto"/>
          <w:sz w:val="24"/>
        </w:rPr>
        <w:t>0天内完成安装与调试工作，确保设备正常运行，安装完成后，需提供详细的设备产品说明书。</w:t>
      </w:r>
    </w:p>
    <w:p w14:paraId="1D665C90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2.供货地点：湖州师范学院指定点位。</w:t>
      </w:r>
    </w:p>
    <w:p w14:paraId="257D142C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3.质保期：自验收合格之日起，整体质保不少于2年，</w:t>
      </w:r>
      <w:r>
        <w:rPr>
          <w:rFonts w:ascii="仿宋" w:hAnsi="仿宋" w:eastAsia="仿宋"/>
          <w:color w:val="auto"/>
          <w:sz w:val="24"/>
        </w:rPr>
        <w:t>因产品质量问题导致的故障，供应商应免费维修或更换。</w:t>
      </w:r>
    </w:p>
    <w:p w14:paraId="6E631414">
      <w:pPr>
        <w:ind w:firstLine="482" w:firstLineChars="200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八、服务要求</w:t>
      </w:r>
    </w:p>
    <w:p w14:paraId="2047E30A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1.为</w:t>
      </w:r>
      <w:r>
        <w:rPr>
          <w:rFonts w:ascii="仿宋" w:hAnsi="仿宋" w:eastAsia="仿宋"/>
          <w:color w:val="auto"/>
          <w:sz w:val="24"/>
        </w:rPr>
        <w:t>教师和实验室技术人员提供不少于三次的现场培训，内容包括设备操作、维护和常见故障处理。</w:t>
      </w:r>
    </w:p>
    <w:p w14:paraId="52FB1326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2.</w:t>
      </w:r>
      <w:r>
        <w:rPr>
          <w:rFonts w:ascii="仿宋" w:hAnsi="仿宋" w:eastAsia="仿宋"/>
          <w:color w:val="auto"/>
          <w:sz w:val="24"/>
        </w:rPr>
        <w:t>建立故障报修机制，确保在接到报修后1小时内响应，根据故障情况派遣技术人员现场维修，确保故障在24小时内解决。</w:t>
      </w:r>
    </w:p>
    <w:p w14:paraId="4F0736D3">
      <w:pPr>
        <w:ind w:firstLine="482" w:firstLineChars="200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附件1：</w:t>
      </w:r>
      <w:r>
        <w:rPr>
          <w:rFonts w:hint="eastAsia" w:ascii="仿宋" w:hAnsi="仿宋" w:eastAsia="仿宋" w:cs="仿宋_GB2312"/>
          <w:b/>
          <w:bCs/>
          <w:color w:val="auto"/>
          <w:sz w:val="24"/>
        </w:rPr>
        <w:t>投标报价清单</w:t>
      </w:r>
    </w:p>
    <w:p w14:paraId="7A23736C">
      <w:pPr>
        <w:jc w:val="left"/>
        <w:rPr>
          <w:rFonts w:ascii="仿宋" w:hAnsi="仿宋" w:eastAsia="仿宋"/>
          <w:b/>
          <w:color w:val="auto"/>
          <w:sz w:val="24"/>
        </w:rPr>
      </w:pPr>
    </w:p>
    <w:p w14:paraId="31BC9B39">
      <w:pPr>
        <w:spacing w:before="100"/>
        <w:ind w:firstLine="480" w:firstLineChars="200"/>
        <w:jc w:val="righ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湖州师范学院采购中心</w:t>
      </w:r>
    </w:p>
    <w:p w14:paraId="6898850B">
      <w:pPr>
        <w:spacing w:before="100"/>
        <w:ind w:firstLine="480" w:firstLineChars="200"/>
        <w:jc w:val="righ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2025年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4"/>
        </w:rPr>
        <w:t>月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4"/>
        </w:rPr>
        <w:t xml:space="preserve"> 日</w:t>
      </w:r>
    </w:p>
    <w:p w14:paraId="0F43E030"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 w14:paraId="2B1E9680">
      <w:pPr>
        <w:widowControl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br w:type="page"/>
      </w:r>
      <w:r>
        <w:rPr>
          <w:rFonts w:hint="eastAsia" w:ascii="仿宋" w:hAnsi="仿宋" w:eastAsia="仿宋"/>
          <w:b/>
          <w:color w:val="auto"/>
          <w:sz w:val="24"/>
        </w:rPr>
        <w:t>附件1：</w:t>
      </w:r>
    </w:p>
    <w:p w14:paraId="4F8082D1">
      <w:pPr>
        <w:spacing w:before="100"/>
        <w:ind w:firstLine="643" w:firstLineChars="200"/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投标报价清单</w:t>
      </w:r>
    </w:p>
    <w:p w14:paraId="10276F5C">
      <w:pPr>
        <w:spacing w:before="100"/>
        <w:ind w:firstLine="480" w:firstLineChars="200"/>
        <w:jc w:val="center"/>
        <w:rPr>
          <w:rFonts w:ascii="仿宋" w:hAnsi="仿宋" w:eastAsia="仿宋"/>
          <w:color w:val="auto"/>
          <w:sz w:val="24"/>
        </w:rPr>
      </w:pPr>
    </w:p>
    <w:p w14:paraId="53E7D152">
      <w:pPr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项目名称：</w:t>
      </w:r>
      <w:r>
        <w:rPr>
          <w:rFonts w:hint="eastAsia" w:ascii="仿宋" w:hAnsi="仿宋" w:eastAsia="仿宋"/>
          <w:color w:val="auto"/>
          <w:sz w:val="24"/>
        </w:rPr>
        <w:t>湖州师范学院智能制造实验教学中心（信息工程学院）采购项目</w:t>
      </w:r>
    </w:p>
    <w:p w14:paraId="7F5619C4">
      <w:pPr>
        <w:jc w:val="left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</w:rPr>
        <w:t>项目编号：</w:t>
      </w:r>
      <w:r>
        <w:rPr>
          <w:rFonts w:hint="eastAsia" w:ascii="仿宋" w:hAnsi="仿宋" w:eastAsia="仿宋"/>
          <w:color w:val="auto"/>
          <w:sz w:val="24"/>
        </w:rPr>
        <w:t>XZ2025-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024</w:t>
      </w:r>
    </w:p>
    <w:tbl>
      <w:tblPr>
        <w:tblStyle w:val="11"/>
        <w:tblpPr w:leftFromText="180" w:rightFromText="180" w:vertAnchor="text" w:horzAnchor="page" w:tblpX="1905" w:tblpY="289"/>
        <w:tblOverlap w:val="never"/>
        <w:tblW w:w="83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87"/>
        <w:gridCol w:w="1768"/>
        <w:gridCol w:w="1020"/>
        <w:gridCol w:w="825"/>
        <w:gridCol w:w="1230"/>
        <w:gridCol w:w="1350"/>
      </w:tblGrid>
      <w:tr w14:paraId="11B343C1">
        <w:trPr>
          <w:trHeight w:val="45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7262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EEF1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8F7B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品牌型号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4C4E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3862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数量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DE97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单价（元）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42A3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4"/>
              </w:rPr>
              <w:t>总价（元）</w:t>
            </w:r>
          </w:p>
        </w:tc>
      </w:tr>
      <w:tr w14:paraId="0EE51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031B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DAEE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计算机专业《嵌入式系统》课程实验箱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B82C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566A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DFAC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A80B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90AD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 w14:paraId="021F9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01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合计：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0A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</w:tbl>
    <w:p w14:paraId="107BB516">
      <w:pPr>
        <w:pStyle w:val="4"/>
        <w:spacing w:line="240" w:lineRule="exact"/>
        <w:jc w:val="left"/>
        <w:rPr>
          <w:rFonts w:ascii="仿宋" w:hAnsi="仿宋" w:eastAsia="仿宋" w:cs="Times New Roman"/>
          <w:b/>
          <w:color w:val="auto"/>
          <w:sz w:val="24"/>
        </w:rPr>
      </w:pPr>
    </w:p>
    <w:p w14:paraId="74DEBE5F">
      <w:pPr>
        <w:pStyle w:val="4"/>
        <w:spacing w:line="240" w:lineRule="exact"/>
        <w:ind w:firstLine="482" w:firstLineChars="200"/>
        <w:jc w:val="left"/>
        <w:rPr>
          <w:rFonts w:ascii="仿宋" w:hAnsi="仿宋" w:eastAsia="仿宋" w:cs="Times New Roman"/>
          <w:b/>
          <w:color w:val="auto"/>
          <w:sz w:val="24"/>
        </w:rPr>
      </w:pPr>
      <w:r>
        <w:rPr>
          <w:rFonts w:hint="eastAsia" w:ascii="仿宋" w:hAnsi="仿宋" w:eastAsia="仿宋" w:cs="Times New Roman"/>
          <w:b/>
          <w:color w:val="auto"/>
          <w:sz w:val="24"/>
        </w:rPr>
        <w:t>注：1.以上报价为包干价，包括货物、运输、人工费、安装调试、保险、税费等全部费用。</w:t>
      </w:r>
    </w:p>
    <w:p w14:paraId="203A27E4">
      <w:pPr>
        <w:spacing w:before="100"/>
        <w:ind w:right="1440" w:firstLine="4800" w:firstLineChars="2000"/>
        <w:rPr>
          <w:rFonts w:ascii="仿宋" w:hAnsi="仿宋" w:eastAsia="仿宋"/>
          <w:color w:val="auto"/>
          <w:sz w:val="24"/>
        </w:rPr>
      </w:pPr>
    </w:p>
    <w:p w14:paraId="72192686">
      <w:pPr>
        <w:spacing w:before="100"/>
        <w:ind w:right="1440" w:firstLine="4800" w:firstLineChars="2000"/>
        <w:rPr>
          <w:rFonts w:ascii="仿宋" w:hAnsi="仿宋" w:eastAsia="仿宋"/>
          <w:color w:val="auto"/>
          <w:sz w:val="24"/>
          <w:u w:val="single"/>
        </w:rPr>
      </w:pPr>
      <w:r>
        <w:rPr>
          <w:rFonts w:hint="eastAsia" w:ascii="仿宋" w:hAnsi="仿宋" w:eastAsia="仿宋"/>
          <w:color w:val="auto"/>
          <w:sz w:val="24"/>
        </w:rPr>
        <w:t>授权代表签字：</w:t>
      </w:r>
      <w:r>
        <w:rPr>
          <w:rFonts w:hint="eastAsia" w:ascii="仿宋" w:hAnsi="仿宋" w:eastAsia="仿宋"/>
          <w:color w:val="auto"/>
          <w:sz w:val="24"/>
          <w:u w:val="single"/>
        </w:rPr>
        <w:t xml:space="preserve">                     </w:t>
      </w:r>
    </w:p>
    <w:p w14:paraId="49E7D492">
      <w:pPr>
        <w:spacing w:before="100"/>
        <w:ind w:right="120" w:firstLine="4800" w:firstLineChars="20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投标人（盖章）：</w:t>
      </w:r>
      <w:r>
        <w:rPr>
          <w:rFonts w:hint="eastAsia" w:ascii="仿宋" w:hAnsi="仿宋" w:eastAsia="仿宋"/>
          <w:color w:val="auto"/>
          <w:sz w:val="24"/>
          <w:u w:val="single"/>
        </w:rPr>
        <w:t xml:space="preserve">            </w:t>
      </w:r>
      <w:r>
        <w:rPr>
          <w:rFonts w:hint="eastAsia" w:ascii="仿宋" w:hAnsi="仿宋" w:eastAsia="仿宋"/>
          <w:color w:val="auto"/>
          <w:sz w:val="24"/>
        </w:rPr>
        <w:t xml:space="preserve"> </w:t>
      </w:r>
    </w:p>
    <w:p w14:paraId="5DD2C279">
      <w:pPr>
        <w:spacing w:before="100"/>
        <w:ind w:right="120" w:firstLine="5520" w:firstLineChars="23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2025年  月  日</w:t>
      </w:r>
    </w:p>
    <w:p w14:paraId="797B8933">
      <w:pPr>
        <w:pStyle w:val="14"/>
        <w:ind w:firstLine="480"/>
        <w:rPr>
          <w:rFonts w:ascii="仿宋" w:hAnsi="仿宋" w:eastAsia="仿宋"/>
          <w:color w:val="auto"/>
          <w:sz w:val="24"/>
        </w:rPr>
      </w:pPr>
    </w:p>
    <w:p w14:paraId="134B634A">
      <w:pPr>
        <w:pStyle w:val="14"/>
        <w:ind w:firstLine="480"/>
        <w:rPr>
          <w:rFonts w:ascii="仿宋" w:hAnsi="仿宋" w:eastAsia="仿宋"/>
          <w:color w:val="auto"/>
          <w:sz w:val="24"/>
        </w:rPr>
      </w:pPr>
      <w:bookmarkStart w:id="35" w:name="_GoBack"/>
      <w:bookmarkEnd w:id="35"/>
    </w:p>
    <w:p w14:paraId="4E2CC7CD">
      <w:pPr>
        <w:pStyle w:val="14"/>
        <w:ind w:firstLine="480"/>
        <w:rPr>
          <w:rFonts w:ascii="仿宋" w:hAnsi="仿宋" w:eastAsia="仿宋"/>
          <w:color w:val="auto"/>
          <w:sz w:val="24"/>
        </w:rPr>
      </w:pPr>
    </w:p>
    <w:p w14:paraId="26F9ECF9">
      <w:pPr>
        <w:pStyle w:val="14"/>
        <w:ind w:firstLine="480"/>
        <w:rPr>
          <w:rFonts w:ascii="仿宋" w:hAnsi="仿宋" w:eastAsia="仿宋"/>
          <w:color w:val="auto"/>
          <w:sz w:val="24"/>
        </w:rPr>
      </w:pPr>
    </w:p>
    <w:p w14:paraId="5D04DCB4">
      <w:pPr>
        <w:pStyle w:val="14"/>
        <w:ind w:firstLine="480"/>
        <w:rPr>
          <w:rFonts w:ascii="仿宋" w:hAnsi="仿宋" w:eastAsia="仿宋"/>
          <w:color w:val="auto"/>
          <w:sz w:val="24"/>
        </w:rPr>
      </w:pPr>
    </w:p>
    <w:p w14:paraId="1E93D3D6">
      <w:pPr>
        <w:pStyle w:val="14"/>
        <w:ind w:firstLine="480"/>
        <w:rPr>
          <w:rFonts w:ascii="仿宋" w:hAnsi="仿宋" w:eastAsia="仿宋"/>
          <w:color w:val="auto"/>
          <w:sz w:val="24"/>
        </w:rPr>
      </w:pPr>
    </w:p>
    <w:p w14:paraId="2832888B">
      <w:pPr>
        <w:pStyle w:val="14"/>
        <w:ind w:firstLine="480"/>
        <w:rPr>
          <w:rFonts w:ascii="仿宋" w:hAnsi="仿宋" w:eastAsia="仿宋"/>
          <w:color w:val="auto"/>
          <w:sz w:val="24"/>
        </w:rPr>
      </w:pPr>
    </w:p>
    <w:p w14:paraId="35AD0122">
      <w:pPr>
        <w:pStyle w:val="14"/>
        <w:ind w:firstLine="480"/>
        <w:rPr>
          <w:rFonts w:ascii="仿宋" w:hAnsi="仿宋" w:eastAsia="仿宋"/>
          <w:color w:val="auto"/>
          <w:sz w:val="24"/>
        </w:rPr>
      </w:pPr>
    </w:p>
    <w:p w14:paraId="49113783">
      <w:pPr>
        <w:pStyle w:val="14"/>
        <w:ind w:firstLine="480"/>
        <w:rPr>
          <w:rFonts w:ascii="仿宋" w:hAnsi="仿宋" w:eastAsia="仿宋"/>
          <w:color w:val="auto"/>
          <w:sz w:val="24"/>
        </w:rPr>
      </w:pPr>
    </w:p>
    <w:p w14:paraId="348B8557">
      <w:pPr>
        <w:pStyle w:val="14"/>
        <w:ind w:firstLine="480"/>
        <w:rPr>
          <w:rFonts w:ascii="仿宋" w:hAnsi="仿宋" w:eastAsia="仿宋"/>
          <w:color w:val="auto"/>
          <w:sz w:val="24"/>
        </w:rPr>
      </w:pPr>
    </w:p>
    <w:p w14:paraId="678731E5">
      <w:pPr>
        <w:pStyle w:val="14"/>
        <w:ind w:firstLine="480"/>
        <w:rPr>
          <w:rFonts w:ascii="仿宋" w:hAnsi="仿宋" w:eastAsia="仿宋"/>
          <w:color w:val="auto"/>
          <w:sz w:val="24"/>
        </w:rPr>
      </w:pPr>
    </w:p>
    <w:p w14:paraId="48920F7C">
      <w:pPr>
        <w:pStyle w:val="14"/>
        <w:ind w:firstLine="480"/>
        <w:rPr>
          <w:rFonts w:ascii="仿宋" w:hAnsi="仿宋" w:eastAsia="仿宋"/>
          <w:color w:val="auto"/>
          <w:sz w:val="24"/>
        </w:rPr>
      </w:pPr>
    </w:p>
    <w:p w14:paraId="2668D41A">
      <w:pPr>
        <w:pStyle w:val="14"/>
        <w:ind w:firstLine="480"/>
        <w:rPr>
          <w:rFonts w:ascii="仿宋" w:hAnsi="仿宋" w:eastAsia="仿宋"/>
          <w:color w:val="auto"/>
          <w:sz w:val="24"/>
        </w:rPr>
      </w:pPr>
    </w:p>
    <w:p w14:paraId="1E9DAAEF"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 w14:paraId="21B36339"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 w14:paraId="79F257B9"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 w14:paraId="611C4220"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 w14:paraId="1421B173"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 w14:paraId="6BA14ADD">
      <w:pPr>
        <w:widowControl/>
        <w:jc w:val="left"/>
        <w:rPr>
          <w:rFonts w:ascii="仿宋" w:hAnsi="仿宋" w:eastAsia="仿宋"/>
          <w:b/>
          <w:color w:val="auto"/>
          <w:sz w:val="24"/>
        </w:rPr>
      </w:pPr>
    </w:p>
    <w:p w14:paraId="25C1E212">
      <w:pPr>
        <w:widowControl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附件2 技术参数偏离表</w:t>
      </w:r>
    </w:p>
    <w:p w14:paraId="1A0A81AA">
      <w:pPr>
        <w:pStyle w:val="14"/>
        <w:ind w:firstLine="480"/>
        <w:rPr>
          <w:rFonts w:ascii="仿宋" w:hAnsi="仿宋" w:eastAsia="仿宋"/>
          <w:color w:val="auto"/>
          <w:sz w:val="24"/>
        </w:rPr>
      </w:pPr>
    </w:p>
    <w:p w14:paraId="201D2848">
      <w:pPr>
        <w:snapToGrid w:val="0"/>
        <w:spacing w:before="50" w:after="120" w:line="460" w:lineRule="exact"/>
        <w:jc w:val="left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24"/>
        </w:rPr>
        <w:t xml:space="preserve">                        </w:t>
      </w:r>
    </w:p>
    <w:p w14:paraId="199F1D9D">
      <w:pPr>
        <w:snapToGrid w:val="0"/>
        <w:spacing w:before="50" w:after="120" w:line="460" w:lineRule="exact"/>
        <w:jc w:val="left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项目编号：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</w:t>
      </w:r>
    </w:p>
    <w:tbl>
      <w:tblPr>
        <w:tblStyle w:val="11"/>
        <w:tblW w:w="9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29"/>
        <w:gridCol w:w="2227"/>
        <w:gridCol w:w="2025"/>
        <w:gridCol w:w="1822"/>
      </w:tblGrid>
      <w:tr w14:paraId="428B8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134" w:type="dxa"/>
            <w:vAlign w:val="center"/>
          </w:tcPr>
          <w:p w14:paraId="083FC025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序号</w:t>
            </w:r>
          </w:p>
        </w:tc>
        <w:tc>
          <w:tcPr>
            <w:tcW w:w="2429" w:type="dxa"/>
            <w:vAlign w:val="center"/>
          </w:tcPr>
          <w:p w14:paraId="10BAF016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询价文件要求</w:t>
            </w:r>
          </w:p>
          <w:p w14:paraId="6E9928A6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指标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参数</w:t>
            </w:r>
          </w:p>
        </w:tc>
        <w:tc>
          <w:tcPr>
            <w:tcW w:w="2227" w:type="dxa"/>
            <w:vAlign w:val="center"/>
          </w:tcPr>
          <w:p w14:paraId="04B94C0A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投标文件</w:t>
            </w:r>
          </w:p>
          <w:p w14:paraId="53A6C61E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实际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指标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参数</w:t>
            </w:r>
          </w:p>
        </w:tc>
        <w:tc>
          <w:tcPr>
            <w:tcW w:w="2025" w:type="dxa"/>
            <w:vAlign w:val="center"/>
          </w:tcPr>
          <w:p w14:paraId="400B465D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偏离情况</w:t>
            </w:r>
          </w:p>
        </w:tc>
        <w:tc>
          <w:tcPr>
            <w:tcW w:w="1822" w:type="dxa"/>
            <w:vAlign w:val="center"/>
          </w:tcPr>
          <w:p w14:paraId="0B9732FB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偏离原因</w:t>
            </w:r>
          </w:p>
        </w:tc>
      </w:tr>
      <w:tr w14:paraId="404E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</w:tcPr>
          <w:p w14:paraId="7EF2B446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2429" w:type="dxa"/>
          </w:tcPr>
          <w:p w14:paraId="3FFAE527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</w:tcPr>
          <w:p w14:paraId="1735EF99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</w:tcPr>
          <w:p w14:paraId="0B357FAD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</w:tcPr>
          <w:p w14:paraId="1E6FC114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7F0B8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</w:tcPr>
          <w:p w14:paraId="2C75C753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2429" w:type="dxa"/>
          </w:tcPr>
          <w:p w14:paraId="3D6C7E24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</w:tcPr>
          <w:p w14:paraId="062FED65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</w:tcPr>
          <w:p w14:paraId="77B2E5A6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</w:tcPr>
          <w:p w14:paraId="252106B8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6E259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</w:tcPr>
          <w:p w14:paraId="791D958E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2429" w:type="dxa"/>
          </w:tcPr>
          <w:p w14:paraId="7EFF6FFA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</w:tcPr>
          <w:p w14:paraId="2877D2B7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</w:tcPr>
          <w:p w14:paraId="17DB8AED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</w:tcPr>
          <w:p w14:paraId="5C6D74C5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4DD3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</w:tcPr>
          <w:p w14:paraId="34568E9B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429" w:type="dxa"/>
          </w:tcPr>
          <w:p w14:paraId="77A98D13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</w:tcPr>
          <w:p w14:paraId="3E95F7A8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</w:tcPr>
          <w:p w14:paraId="1A4AB549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</w:tcPr>
          <w:p w14:paraId="3F196F69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7535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</w:tcPr>
          <w:p w14:paraId="55D19AE4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429" w:type="dxa"/>
          </w:tcPr>
          <w:p w14:paraId="652FF8C3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</w:tcPr>
          <w:p w14:paraId="7C674C2B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</w:tcPr>
          <w:p w14:paraId="21E20D14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</w:tcPr>
          <w:p w14:paraId="781C6AB0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324A0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</w:tcPr>
          <w:p w14:paraId="3098A096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429" w:type="dxa"/>
          </w:tcPr>
          <w:p w14:paraId="6A55638C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</w:tcPr>
          <w:p w14:paraId="68D8CF84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</w:tcPr>
          <w:p w14:paraId="609DFD1A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</w:tcPr>
          <w:p w14:paraId="2803BBD8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1FA6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</w:tcPr>
          <w:p w14:paraId="5D3288A7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429" w:type="dxa"/>
          </w:tcPr>
          <w:p w14:paraId="76B151F2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</w:tcPr>
          <w:p w14:paraId="0BA1A49B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</w:tcPr>
          <w:p w14:paraId="5334932B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</w:tcPr>
          <w:p w14:paraId="22FEAFB1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19A33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</w:tcPr>
          <w:p w14:paraId="5D6C7B91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429" w:type="dxa"/>
          </w:tcPr>
          <w:p w14:paraId="25CD5068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</w:tcPr>
          <w:p w14:paraId="50925A61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</w:tcPr>
          <w:p w14:paraId="19A228B6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</w:tcPr>
          <w:p w14:paraId="7D00900D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4630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</w:tcPr>
          <w:p w14:paraId="26655A31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429" w:type="dxa"/>
          </w:tcPr>
          <w:p w14:paraId="1941DA93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</w:tcPr>
          <w:p w14:paraId="0E6B0BE7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</w:tcPr>
          <w:p w14:paraId="3BB44FDF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</w:tcPr>
          <w:p w14:paraId="0F68E546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101F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</w:tcPr>
          <w:p w14:paraId="47AA8427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429" w:type="dxa"/>
          </w:tcPr>
          <w:p w14:paraId="739CB092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</w:tcPr>
          <w:p w14:paraId="5D2EBA29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</w:tcPr>
          <w:p w14:paraId="64A8B11A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</w:tcPr>
          <w:p w14:paraId="369F161A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284C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</w:tcPr>
          <w:p w14:paraId="2A4646DE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429" w:type="dxa"/>
          </w:tcPr>
          <w:p w14:paraId="65198B96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</w:tcPr>
          <w:p w14:paraId="200CEAA3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</w:tcPr>
          <w:p w14:paraId="2A922D55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</w:tcPr>
          <w:p w14:paraId="44E1DF9C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03486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</w:tcPr>
          <w:p w14:paraId="0E59ADDA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429" w:type="dxa"/>
          </w:tcPr>
          <w:p w14:paraId="216F4E9A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</w:tcPr>
          <w:p w14:paraId="46272B95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</w:tcPr>
          <w:p w14:paraId="67BFD176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</w:tcPr>
          <w:p w14:paraId="44D39002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7D5A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4" w:type="dxa"/>
          </w:tcPr>
          <w:p w14:paraId="0B58C89D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429" w:type="dxa"/>
          </w:tcPr>
          <w:p w14:paraId="6814E74E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</w:tcPr>
          <w:p w14:paraId="04FA9BFB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</w:tcPr>
          <w:p w14:paraId="1D3EB205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</w:tcPr>
          <w:p w14:paraId="09402863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</w:tbl>
    <w:p w14:paraId="01762395">
      <w:pPr>
        <w:snapToGrid w:val="0"/>
        <w:spacing w:line="360" w:lineRule="auto"/>
        <w:ind w:left="840" w:hanging="840" w:hangingChars="350"/>
        <w:rPr>
          <w:rFonts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pacing w:val="14"/>
          <w:sz w:val="24"/>
        </w:rPr>
        <w:t>1、投标人必须按采购需求一一对应,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未按要求填写的，有可能作负偏离处理；</w:t>
      </w:r>
    </w:p>
    <w:p w14:paraId="2C3FC427">
      <w:pPr>
        <w:pStyle w:val="14"/>
        <w:ind w:firstLine="0" w:firstLineChars="0"/>
        <w:rPr>
          <w:rFonts w:ascii="仿宋" w:hAnsi="仿宋" w:eastAsia="仿宋"/>
          <w:color w:val="auto"/>
          <w:sz w:val="24"/>
        </w:rPr>
      </w:pPr>
    </w:p>
    <w:p w14:paraId="0FA192EE">
      <w:pPr>
        <w:rPr>
          <w:rFonts w:ascii="仿宋" w:hAnsi="仿宋" w:eastAsia="仿宋"/>
          <w:b/>
          <w:color w:val="auto"/>
          <w:sz w:val="24"/>
        </w:rPr>
      </w:pP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32"/>
    <w:rsid w:val="00002171"/>
    <w:rsid w:val="00022602"/>
    <w:rsid w:val="00045856"/>
    <w:rsid w:val="00053C7D"/>
    <w:rsid w:val="00053F1F"/>
    <w:rsid w:val="000563DD"/>
    <w:rsid w:val="000563E1"/>
    <w:rsid w:val="00067094"/>
    <w:rsid w:val="00073BD2"/>
    <w:rsid w:val="000753A7"/>
    <w:rsid w:val="00081399"/>
    <w:rsid w:val="00094AAA"/>
    <w:rsid w:val="000961B5"/>
    <w:rsid w:val="000A14D7"/>
    <w:rsid w:val="000A56F8"/>
    <w:rsid w:val="000C3B0F"/>
    <w:rsid w:val="000C50D8"/>
    <w:rsid w:val="000C64DA"/>
    <w:rsid w:val="00104BAF"/>
    <w:rsid w:val="00105DA0"/>
    <w:rsid w:val="00105E7B"/>
    <w:rsid w:val="00136F89"/>
    <w:rsid w:val="00137604"/>
    <w:rsid w:val="00142BDA"/>
    <w:rsid w:val="00145BBE"/>
    <w:rsid w:val="00186D3A"/>
    <w:rsid w:val="001901BC"/>
    <w:rsid w:val="001A4E4E"/>
    <w:rsid w:val="001A5373"/>
    <w:rsid w:val="001A691C"/>
    <w:rsid w:val="001B007D"/>
    <w:rsid w:val="001B451A"/>
    <w:rsid w:val="001B67C7"/>
    <w:rsid w:val="001B70C4"/>
    <w:rsid w:val="001C28A4"/>
    <w:rsid w:val="001C43FD"/>
    <w:rsid w:val="001D5A29"/>
    <w:rsid w:val="001E4DE0"/>
    <w:rsid w:val="001F32D7"/>
    <w:rsid w:val="002015F0"/>
    <w:rsid w:val="00221574"/>
    <w:rsid w:val="00237858"/>
    <w:rsid w:val="00260074"/>
    <w:rsid w:val="00262E25"/>
    <w:rsid w:val="002A045C"/>
    <w:rsid w:val="002C0423"/>
    <w:rsid w:val="002C4DCC"/>
    <w:rsid w:val="002C786D"/>
    <w:rsid w:val="002E7C72"/>
    <w:rsid w:val="002F4D28"/>
    <w:rsid w:val="003105FB"/>
    <w:rsid w:val="00323E83"/>
    <w:rsid w:val="0032473E"/>
    <w:rsid w:val="00335CCA"/>
    <w:rsid w:val="003504AC"/>
    <w:rsid w:val="003532DA"/>
    <w:rsid w:val="0035642B"/>
    <w:rsid w:val="003651EA"/>
    <w:rsid w:val="00367C1A"/>
    <w:rsid w:val="00393D05"/>
    <w:rsid w:val="003B074A"/>
    <w:rsid w:val="003D00D9"/>
    <w:rsid w:val="003D465D"/>
    <w:rsid w:val="003D604F"/>
    <w:rsid w:val="004017C7"/>
    <w:rsid w:val="00407BDA"/>
    <w:rsid w:val="00410C4F"/>
    <w:rsid w:val="004337F0"/>
    <w:rsid w:val="00450A38"/>
    <w:rsid w:val="00454F90"/>
    <w:rsid w:val="00464599"/>
    <w:rsid w:val="00466FE1"/>
    <w:rsid w:val="0046700C"/>
    <w:rsid w:val="00473EB6"/>
    <w:rsid w:val="004870E0"/>
    <w:rsid w:val="00493FD5"/>
    <w:rsid w:val="004A23F4"/>
    <w:rsid w:val="004B30A5"/>
    <w:rsid w:val="004B569F"/>
    <w:rsid w:val="004B635C"/>
    <w:rsid w:val="004C2DFE"/>
    <w:rsid w:val="004E25E1"/>
    <w:rsid w:val="004E3A45"/>
    <w:rsid w:val="0051458F"/>
    <w:rsid w:val="00517349"/>
    <w:rsid w:val="005271DB"/>
    <w:rsid w:val="00554BE2"/>
    <w:rsid w:val="00563DBE"/>
    <w:rsid w:val="00570228"/>
    <w:rsid w:val="005707A4"/>
    <w:rsid w:val="005713B8"/>
    <w:rsid w:val="0058216E"/>
    <w:rsid w:val="0058435F"/>
    <w:rsid w:val="00590232"/>
    <w:rsid w:val="005B0D0A"/>
    <w:rsid w:val="005B3CFB"/>
    <w:rsid w:val="005B4FA3"/>
    <w:rsid w:val="005D25F3"/>
    <w:rsid w:val="005D6532"/>
    <w:rsid w:val="005E4747"/>
    <w:rsid w:val="006050FB"/>
    <w:rsid w:val="00613866"/>
    <w:rsid w:val="006207C1"/>
    <w:rsid w:val="00620EEB"/>
    <w:rsid w:val="00642203"/>
    <w:rsid w:val="00642393"/>
    <w:rsid w:val="00642C85"/>
    <w:rsid w:val="00644607"/>
    <w:rsid w:val="00665355"/>
    <w:rsid w:val="00684EF5"/>
    <w:rsid w:val="0069503A"/>
    <w:rsid w:val="006B4707"/>
    <w:rsid w:val="006C104B"/>
    <w:rsid w:val="006C464A"/>
    <w:rsid w:val="006C4DD9"/>
    <w:rsid w:val="006D153F"/>
    <w:rsid w:val="006D4F0A"/>
    <w:rsid w:val="006E02AB"/>
    <w:rsid w:val="006E2301"/>
    <w:rsid w:val="006E5D7F"/>
    <w:rsid w:val="006F527D"/>
    <w:rsid w:val="00702F43"/>
    <w:rsid w:val="00735771"/>
    <w:rsid w:val="00741789"/>
    <w:rsid w:val="007444B2"/>
    <w:rsid w:val="007615EC"/>
    <w:rsid w:val="0079690E"/>
    <w:rsid w:val="007A088F"/>
    <w:rsid w:val="007A1BB9"/>
    <w:rsid w:val="007B2A05"/>
    <w:rsid w:val="007C1035"/>
    <w:rsid w:val="007C445D"/>
    <w:rsid w:val="007D7793"/>
    <w:rsid w:val="007E4A47"/>
    <w:rsid w:val="007E7303"/>
    <w:rsid w:val="0081179D"/>
    <w:rsid w:val="00817012"/>
    <w:rsid w:val="00822955"/>
    <w:rsid w:val="0082460B"/>
    <w:rsid w:val="00830DD5"/>
    <w:rsid w:val="008343F0"/>
    <w:rsid w:val="00850EC4"/>
    <w:rsid w:val="0087194C"/>
    <w:rsid w:val="0088370B"/>
    <w:rsid w:val="00887790"/>
    <w:rsid w:val="008977C4"/>
    <w:rsid w:val="008A149E"/>
    <w:rsid w:val="008A2D84"/>
    <w:rsid w:val="008A73E6"/>
    <w:rsid w:val="008B0777"/>
    <w:rsid w:val="008B2E8D"/>
    <w:rsid w:val="008D7A35"/>
    <w:rsid w:val="008F1DA4"/>
    <w:rsid w:val="008F414F"/>
    <w:rsid w:val="009322B9"/>
    <w:rsid w:val="00946E4F"/>
    <w:rsid w:val="00950E87"/>
    <w:rsid w:val="00974475"/>
    <w:rsid w:val="00976978"/>
    <w:rsid w:val="009778C6"/>
    <w:rsid w:val="009B1AFA"/>
    <w:rsid w:val="009B1BA5"/>
    <w:rsid w:val="009B1D46"/>
    <w:rsid w:val="009D52EB"/>
    <w:rsid w:val="009E663C"/>
    <w:rsid w:val="009E70F5"/>
    <w:rsid w:val="009F368D"/>
    <w:rsid w:val="00A22979"/>
    <w:rsid w:val="00A2489C"/>
    <w:rsid w:val="00A3587E"/>
    <w:rsid w:val="00A572F1"/>
    <w:rsid w:val="00A745D3"/>
    <w:rsid w:val="00A8170C"/>
    <w:rsid w:val="00A9045E"/>
    <w:rsid w:val="00AA1B26"/>
    <w:rsid w:val="00AB5C27"/>
    <w:rsid w:val="00AC61D9"/>
    <w:rsid w:val="00AE0CA5"/>
    <w:rsid w:val="00AE3D64"/>
    <w:rsid w:val="00AE7C49"/>
    <w:rsid w:val="00AF2E92"/>
    <w:rsid w:val="00B1272F"/>
    <w:rsid w:val="00B35598"/>
    <w:rsid w:val="00B36B55"/>
    <w:rsid w:val="00B43767"/>
    <w:rsid w:val="00B6655B"/>
    <w:rsid w:val="00B74B97"/>
    <w:rsid w:val="00B8062D"/>
    <w:rsid w:val="00B921AB"/>
    <w:rsid w:val="00B95E39"/>
    <w:rsid w:val="00BA74F8"/>
    <w:rsid w:val="00BB1BFF"/>
    <w:rsid w:val="00BC0EC9"/>
    <w:rsid w:val="00BC2908"/>
    <w:rsid w:val="00BC413D"/>
    <w:rsid w:val="00BE3A57"/>
    <w:rsid w:val="00BE7BA8"/>
    <w:rsid w:val="00BF7E5A"/>
    <w:rsid w:val="00C1449A"/>
    <w:rsid w:val="00C26FD3"/>
    <w:rsid w:val="00C36932"/>
    <w:rsid w:val="00C37829"/>
    <w:rsid w:val="00C37D9A"/>
    <w:rsid w:val="00C4010C"/>
    <w:rsid w:val="00C55297"/>
    <w:rsid w:val="00C55C28"/>
    <w:rsid w:val="00C56B20"/>
    <w:rsid w:val="00C73B07"/>
    <w:rsid w:val="00C806B7"/>
    <w:rsid w:val="00C8410D"/>
    <w:rsid w:val="00CA7AA0"/>
    <w:rsid w:val="00CB16E3"/>
    <w:rsid w:val="00CC4053"/>
    <w:rsid w:val="00CC5136"/>
    <w:rsid w:val="00CD2FB6"/>
    <w:rsid w:val="00CE074A"/>
    <w:rsid w:val="00CE2E5E"/>
    <w:rsid w:val="00CE7258"/>
    <w:rsid w:val="00D125C2"/>
    <w:rsid w:val="00D12699"/>
    <w:rsid w:val="00D12BF6"/>
    <w:rsid w:val="00D212D2"/>
    <w:rsid w:val="00D40D6D"/>
    <w:rsid w:val="00D578A9"/>
    <w:rsid w:val="00D633EB"/>
    <w:rsid w:val="00D66E8D"/>
    <w:rsid w:val="00D724FE"/>
    <w:rsid w:val="00D809DC"/>
    <w:rsid w:val="00D90ACA"/>
    <w:rsid w:val="00DB38F1"/>
    <w:rsid w:val="00DB4127"/>
    <w:rsid w:val="00DB6DB5"/>
    <w:rsid w:val="00DC2591"/>
    <w:rsid w:val="00DD157F"/>
    <w:rsid w:val="00DE1B8D"/>
    <w:rsid w:val="00DE384A"/>
    <w:rsid w:val="00E03432"/>
    <w:rsid w:val="00E03F17"/>
    <w:rsid w:val="00E05F65"/>
    <w:rsid w:val="00E06984"/>
    <w:rsid w:val="00E12FCF"/>
    <w:rsid w:val="00E1449B"/>
    <w:rsid w:val="00E247EB"/>
    <w:rsid w:val="00E2520F"/>
    <w:rsid w:val="00E264BC"/>
    <w:rsid w:val="00E303E2"/>
    <w:rsid w:val="00E3756A"/>
    <w:rsid w:val="00E425D1"/>
    <w:rsid w:val="00E71381"/>
    <w:rsid w:val="00E73ABE"/>
    <w:rsid w:val="00E7637B"/>
    <w:rsid w:val="00E8051C"/>
    <w:rsid w:val="00E8424E"/>
    <w:rsid w:val="00E938F1"/>
    <w:rsid w:val="00E943A2"/>
    <w:rsid w:val="00EA68AA"/>
    <w:rsid w:val="00EB26C9"/>
    <w:rsid w:val="00EB5FB1"/>
    <w:rsid w:val="00EC1702"/>
    <w:rsid w:val="00EC6262"/>
    <w:rsid w:val="00ED5786"/>
    <w:rsid w:val="00EE1351"/>
    <w:rsid w:val="00F01459"/>
    <w:rsid w:val="00F11BA6"/>
    <w:rsid w:val="00F14E74"/>
    <w:rsid w:val="00F236C7"/>
    <w:rsid w:val="00F238DC"/>
    <w:rsid w:val="00F35B31"/>
    <w:rsid w:val="00F375C7"/>
    <w:rsid w:val="00F41939"/>
    <w:rsid w:val="00F41BA9"/>
    <w:rsid w:val="00F84527"/>
    <w:rsid w:val="00F851E3"/>
    <w:rsid w:val="00F94F6B"/>
    <w:rsid w:val="00F9799C"/>
    <w:rsid w:val="00FB0AE2"/>
    <w:rsid w:val="00FB71BD"/>
    <w:rsid w:val="00FC2D0E"/>
    <w:rsid w:val="00FC5EF1"/>
    <w:rsid w:val="00FD1FD4"/>
    <w:rsid w:val="00FF0399"/>
    <w:rsid w:val="02715FC2"/>
    <w:rsid w:val="08421666"/>
    <w:rsid w:val="0FD3043D"/>
    <w:rsid w:val="14835BB1"/>
    <w:rsid w:val="14C327D6"/>
    <w:rsid w:val="168B2A01"/>
    <w:rsid w:val="18BE0A6F"/>
    <w:rsid w:val="18FC6404"/>
    <w:rsid w:val="1C942576"/>
    <w:rsid w:val="1D5E22AF"/>
    <w:rsid w:val="20914128"/>
    <w:rsid w:val="21C821B8"/>
    <w:rsid w:val="21D0061D"/>
    <w:rsid w:val="23F220A0"/>
    <w:rsid w:val="273B294F"/>
    <w:rsid w:val="282F7B65"/>
    <w:rsid w:val="29385AC8"/>
    <w:rsid w:val="2A4A1998"/>
    <w:rsid w:val="2AB36864"/>
    <w:rsid w:val="2FDFB694"/>
    <w:rsid w:val="31A819FC"/>
    <w:rsid w:val="34A0470D"/>
    <w:rsid w:val="34FC4AE8"/>
    <w:rsid w:val="360D37DC"/>
    <w:rsid w:val="369B1405"/>
    <w:rsid w:val="383733B0"/>
    <w:rsid w:val="39B752AD"/>
    <w:rsid w:val="3BFD377A"/>
    <w:rsid w:val="437F7E54"/>
    <w:rsid w:val="445A082B"/>
    <w:rsid w:val="466C1625"/>
    <w:rsid w:val="48B55915"/>
    <w:rsid w:val="4AE21C01"/>
    <w:rsid w:val="4C3673D0"/>
    <w:rsid w:val="4DF30730"/>
    <w:rsid w:val="532F3AAE"/>
    <w:rsid w:val="56FB2900"/>
    <w:rsid w:val="57191238"/>
    <w:rsid w:val="590C65B8"/>
    <w:rsid w:val="5C466AA1"/>
    <w:rsid w:val="5D326761"/>
    <w:rsid w:val="5D7B6BC8"/>
    <w:rsid w:val="5DDF6F6D"/>
    <w:rsid w:val="5E6F7B2C"/>
    <w:rsid w:val="5E8D6E44"/>
    <w:rsid w:val="5EE0244C"/>
    <w:rsid w:val="5FEC0E5E"/>
    <w:rsid w:val="60D75C94"/>
    <w:rsid w:val="623D539B"/>
    <w:rsid w:val="641E0922"/>
    <w:rsid w:val="65B4775B"/>
    <w:rsid w:val="67C223E6"/>
    <w:rsid w:val="68283BCE"/>
    <w:rsid w:val="6B312B8B"/>
    <w:rsid w:val="6B5A319C"/>
    <w:rsid w:val="6DEC3919"/>
    <w:rsid w:val="6DFFEA9E"/>
    <w:rsid w:val="706758D9"/>
    <w:rsid w:val="716C7BBF"/>
    <w:rsid w:val="72F54EE3"/>
    <w:rsid w:val="76BF6607"/>
    <w:rsid w:val="787D1915"/>
    <w:rsid w:val="7A6B3471"/>
    <w:rsid w:val="7A76000E"/>
    <w:rsid w:val="7D9EC493"/>
    <w:rsid w:val="7DBEF9BE"/>
    <w:rsid w:val="BBBC7535"/>
    <w:rsid w:val="BCE611D7"/>
    <w:rsid w:val="CFF3F133"/>
    <w:rsid w:val="F9BF8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jc w:val="center"/>
      <w:outlineLvl w:val="0"/>
    </w:pPr>
    <w:rPr>
      <w:rFonts w:ascii="长城仿宋" w:hAnsi="黑体" w:eastAsia="长城仿宋" w:cs="黑体"/>
      <w:b/>
      <w:bCs/>
      <w:sz w:val="21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0"/>
    <w:pPr>
      <w:spacing w:after="120"/>
    </w:pPr>
    <w:rPr>
      <w:rFonts w:ascii="黑体" w:hAnsi="黑体" w:cs="黑体"/>
      <w:sz w:val="21"/>
    </w:rPr>
  </w:style>
  <w:style w:type="paragraph" w:styleId="5">
    <w:name w:val="Body Text Indent"/>
    <w:basedOn w:val="1"/>
    <w:link w:val="23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17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Wingdings" w:hAnsi="长城仿宋" w:eastAsia="Wingdings" w:cs="黑体"/>
      <w:kern w:val="0"/>
      <w:sz w:val="21"/>
      <w:szCs w:val="21"/>
    </w:rPr>
  </w:style>
  <w:style w:type="paragraph" w:styleId="7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4"/>
    <w:link w:val="19"/>
    <w:semiHidden/>
    <w:unhideWhenUsed/>
    <w:qFormat/>
    <w:uiPriority w:val="99"/>
    <w:pPr>
      <w:ind w:firstLine="420" w:firstLineChars="100"/>
    </w:pPr>
    <w:rPr>
      <w:rFonts w:ascii="Times New Roman" w:hAnsi="Times New Roman" w:cs="Times New Roman"/>
      <w:sz w:val="28"/>
    </w:rPr>
  </w:style>
  <w:style w:type="table" w:styleId="12">
    <w:name w:val="Table Grid"/>
    <w:basedOn w:val="11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customStyle="1" w:styleId="15">
    <w:name w:val="Heading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Heading 1 Char"/>
    <w:basedOn w:val="13"/>
    <w:link w:val="2"/>
    <w:qFormat/>
    <w:uiPriority w:val="0"/>
    <w:rPr>
      <w:rFonts w:ascii="长城仿宋" w:hAnsi="黑体" w:eastAsia="长城仿宋" w:cs="黑体"/>
      <w:b/>
      <w:bCs/>
      <w:szCs w:val="24"/>
    </w:rPr>
  </w:style>
  <w:style w:type="character" w:customStyle="1" w:styleId="17">
    <w:name w:val="Plain Text Char"/>
    <w:basedOn w:val="13"/>
    <w:link w:val="6"/>
    <w:qFormat/>
    <w:uiPriority w:val="0"/>
    <w:rPr>
      <w:rFonts w:ascii="Wingdings" w:hAnsi="长城仿宋" w:eastAsia="Wingdings" w:cs="黑体"/>
      <w:kern w:val="0"/>
      <w:szCs w:val="21"/>
    </w:rPr>
  </w:style>
  <w:style w:type="character" w:customStyle="1" w:styleId="18">
    <w:name w:val="Body Text Char"/>
    <w:basedOn w:val="13"/>
    <w:link w:val="4"/>
    <w:qFormat/>
    <w:uiPriority w:val="0"/>
    <w:rPr>
      <w:rFonts w:ascii="黑体" w:hAnsi="黑体" w:eastAsia="宋体" w:cs="黑体"/>
      <w:szCs w:val="24"/>
    </w:rPr>
  </w:style>
  <w:style w:type="character" w:customStyle="1" w:styleId="19">
    <w:name w:val="Body Text First Indent Char"/>
    <w:basedOn w:val="18"/>
    <w:link w:val="10"/>
    <w:semiHidden/>
    <w:qFormat/>
    <w:uiPriority w:val="99"/>
    <w:rPr>
      <w:rFonts w:ascii="黑体" w:hAnsi="黑体" w:eastAsia="宋体" w:cs="黑体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Header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Footer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Body Text Indent Char"/>
    <w:basedOn w:val="13"/>
    <w:link w:val="5"/>
    <w:semiHidden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24">
    <w:name w:val="Date Char"/>
    <w:basedOn w:val="13"/>
    <w:link w:val="7"/>
    <w:semiHidden/>
    <w:qFormat/>
    <w:uiPriority w:val="99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ICOS</Company>
  <Pages>6</Pages>
  <Words>2520</Words>
  <Characters>2776</Characters>
  <Lines>22</Lines>
  <Paragraphs>6</Paragraphs>
  <TotalTime>4</TotalTime>
  <ScaleCrop>false</ScaleCrop>
  <LinksUpToDate>false</LinksUpToDate>
  <CharactersWithSpaces>2880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2025-06-18T02:29:00Z</dcterms:created>
  <dc:creator>iCura</dc:creator>
  <cp:lastModifiedBy>admin</cp:lastModifiedBy>
  <dcterms:modified xsi:type="dcterms:W3CDTF">2025-07-06T02:06:58Z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AD4188E09EAE4A9D9119CB11817F4D64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eyJoZGlkIjoiMThjYjg2YjAxNzY3MDBhNjkyZTNiZTI0YWNmZWNhMWUifQ==</vt:lpwstr>
  </property>
</Properties>
</file>