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A" w:rsidRDefault="00C67FE6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C67FE6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湖州师范学院体育与美育馆整修设计项目</w:t>
      </w:r>
    </w:p>
    <w:p w:rsidR="003021B3" w:rsidRPr="00BF1298" w:rsidRDefault="003021B3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采购项目名称及设备清单及要求：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E363D1" w:rsidRPr="006E5555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C67FE6" w:rsidRPr="002F5736">
        <w:rPr>
          <w:rFonts w:ascii="仿宋" w:eastAsia="仿宋" w:hAnsi="仿宋" w:cs="宋体" w:hint="eastAsia"/>
          <w:color w:val="000000"/>
          <w:kern w:val="0"/>
          <w:sz w:val="24"/>
        </w:rPr>
        <w:t>体育与美育馆整修设计项目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E363D1">
        <w:rPr>
          <w:rFonts w:ascii="仿宋" w:eastAsia="仿宋" w:hAnsi="仿宋" w:hint="eastAsia"/>
          <w:color w:val="000000"/>
          <w:sz w:val="24"/>
        </w:rPr>
        <w:t>130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C21E5F">
        <w:rPr>
          <w:rFonts w:ascii="仿宋" w:eastAsia="仿宋" w:hAnsi="仿宋"/>
          <w:color w:val="000000"/>
          <w:sz w:val="24"/>
        </w:rPr>
        <w:fldChar w:fldCharType="begin"/>
      </w:r>
      <w:r w:rsidR="00E363D1">
        <w:rPr>
          <w:rFonts w:ascii="仿宋" w:eastAsia="仿宋" w:hAnsi="仿宋"/>
          <w:color w:val="000000"/>
          <w:sz w:val="24"/>
        </w:rPr>
        <w:instrText xml:space="preserve"> </w:instrText>
      </w:r>
      <w:r w:rsidR="00E363D1">
        <w:rPr>
          <w:rFonts w:ascii="仿宋" w:eastAsia="仿宋" w:hAnsi="仿宋" w:hint="eastAsia"/>
          <w:color w:val="000000"/>
          <w:sz w:val="24"/>
        </w:rPr>
        <w:instrText>= 94780 \* CHINESENUM2</w:instrText>
      </w:r>
      <w:r w:rsidR="00E363D1">
        <w:rPr>
          <w:rFonts w:ascii="仿宋" w:eastAsia="仿宋" w:hAnsi="仿宋"/>
          <w:color w:val="000000"/>
          <w:sz w:val="24"/>
        </w:rPr>
        <w:instrText xml:space="preserve"> </w:instrText>
      </w:r>
      <w:r w:rsidR="00C21E5F">
        <w:rPr>
          <w:rFonts w:ascii="仿宋" w:eastAsia="仿宋" w:hAnsi="仿宋"/>
          <w:color w:val="000000"/>
          <w:sz w:val="24"/>
        </w:rPr>
        <w:fldChar w:fldCharType="separate"/>
      </w:r>
      <w:r w:rsidR="00E363D1">
        <w:rPr>
          <w:rFonts w:ascii="仿宋" w:eastAsia="仿宋" w:hAnsi="仿宋" w:hint="eastAsia"/>
          <w:noProof/>
          <w:color w:val="000000"/>
          <w:sz w:val="24"/>
        </w:rPr>
        <w:t>玖万肆仟柒佰捌拾</w:t>
      </w:r>
      <w:r w:rsidR="00C21E5F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="00E363D1">
        <w:rPr>
          <w:rFonts w:ascii="仿宋" w:eastAsia="仿宋" w:hAnsi="仿宋" w:hint="eastAsia"/>
          <w:color w:val="000000"/>
          <w:sz w:val="24"/>
        </w:rPr>
        <w:t>捌角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E363D1">
        <w:rPr>
          <w:rFonts w:ascii="仿宋" w:eastAsia="仿宋" w:hAnsi="仿宋" w:hint="eastAsia"/>
          <w:sz w:val="24"/>
        </w:rPr>
        <w:t>94780.8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</w:p>
    <w:p w:rsidR="004A758A" w:rsidRPr="00BF1298" w:rsidRDefault="003021B3" w:rsidP="00E363D1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</w:t>
      </w:r>
      <w:r w:rsidR="00E363D1">
        <w:rPr>
          <w:rFonts w:ascii="仿宋" w:eastAsia="仿宋" w:hAnsi="仿宋" w:hint="eastAsia"/>
          <w:color w:val="000000"/>
          <w:sz w:val="24"/>
        </w:rPr>
        <w:t>需求</w:t>
      </w:r>
      <w:r w:rsidR="001C534B">
        <w:rPr>
          <w:rFonts w:ascii="仿宋" w:eastAsia="仿宋" w:hAnsi="仿宋" w:hint="eastAsia"/>
          <w:color w:val="000000"/>
          <w:sz w:val="24"/>
        </w:rPr>
        <w:t>：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 w:hint="eastAsia"/>
          <w:color w:val="000000"/>
          <w:kern w:val="2"/>
        </w:rPr>
        <w:t>（</w:t>
      </w:r>
      <w:r>
        <w:rPr>
          <w:rFonts w:ascii="仿宋" w:eastAsia="仿宋" w:hAnsi="仿宋" w:cs="Times New Roman" w:hint="eastAsia"/>
          <w:color w:val="000000"/>
          <w:kern w:val="2"/>
        </w:rPr>
        <w:t>1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）项目概括</w:t>
      </w:r>
      <w:bookmarkStart w:id="0" w:name="_GoBack"/>
      <w:bookmarkEnd w:id="0"/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 w:hint="eastAsia"/>
          <w:color w:val="000000"/>
          <w:kern w:val="2"/>
        </w:rPr>
        <w:t>本工程为湖州市师范学院体育与美育馆整修设计，本项目位于湖州市二环东路西侧，建筑为</w:t>
      </w:r>
      <w:r w:rsidRPr="00E363D1">
        <w:rPr>
          <w:rFonts w:ascii="仿宋" w:eastAsia="仿宋" w:hAnsi="仿宋" w:cs="Times New Roman"/>
          <w:color w:val="000000"/>
          <w:kern w:val="2"/>
        </w:rPr>
        <w:t xml:space="preserve"> 2 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层框架结构，建筑面积为：</w:t>
      </w:r>
      <w:r w:rsidRPr="00E363D1">
        <w:rPr>
          <w:rFonts w:ascii="仿宋" w:eastAsia="仿宋" w:hAnsi="仿宋" w:cs="Times New Roman"/>
          <w:color w:val="000000"/>
          <w:kern w:val="2"/>
        </w:rPr>
        <w:t xml:space="preserve">10498 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平方米。经过多年的使用，原建筑内部墙面装修存在老化脱落、顶棚钢结</w:t>
      </w:r>
      <w:r w:rsidR="00C67FE6">
        <w:rPr>
          <w:rFonts w:ascii="仿宋" w:eastAsia="仿宋" w:hAnsi="仿宋" w:cs="Times New Roman" w:hint="eastAsia"/>
          <w:color w:val="000000"/>
          <w:kern w:val="2"/>
        </w:rPr>
        <w:t>构锈蚀漏雨等现象。项目设计主要内容包括：内部装修设计，钢结构屋面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的翻新改造。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>
        <w:rPr>
          <w:rFonts w:ascii="仿宋" w:eastAsia="仿宋" w:hAnsi="仿宋" w:cs="Times New Roman" w:hint="eastAsia"/>
          <w:color w:val="000000"/>
          <w:kern w:val="2"/>
        </w:rPr>
        <w:t>（2）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设计要求：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/>
          <w:color w:val="000000"/>
          <w:kern w:val="2"/>
        </w:rPr>
        <w:t>a.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本工程在不改变原有建筑结构的基础上，对原有建筑内部部分区域重新进行装修设计，装修设计的部分主要包括一层门厅、多功能舞台等部分，以及二层报告厅、化妆间、贵宾休息室、卫生间等部分（详见下图）。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/>
          <w:color w:val="000000"/>
          <w:kern w:val="2"/>
        </w:rPr>
        <w:t>b.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原建筑屋顶为钢结构屋</w:t>
      </w:r>
      <w:r w:rsidR="00C67FE6">
        <w:rPr>
          <w:rFonts w:ascii="仿宋" w:eastAsia="仿宋" w:hAnsi="仿宋" w:cs="Times New Roman" w:hint="eastAsia"/>
          <w:color w:val="000000"/>
          <w:kern w:val="2"/>
        </w:rPr>
        <w:t>面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，需对其重新进行翻新改造。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 w:hint="eastAsia"/>
          <w:color w:val="000000"/>
          <w:kern w:val="2"/>
        </w:rPr>
        <w:t>具体情况及要求可现场踏勘。</w:t>
      </w:r>
    </w:p>
    <w:p w:rsidR="00E363D1" w:rsidRPr="00E363D1" w:rsidRDefault="00E363D1" w:rsidP="00E363D1">
      <w:pPr>
        <w:pStyle w:val="Heading1"/>
        <w:kinsoku w:val="0"/>
        <w:overflowPunct w:val="0"/>
        <w:spacing w:line="340" w:lineRule="exact"/>
        <w:ind w:left="0" w:firstLineChars="200" w:firstLine="480"/>
        <w:outlineLvl w:val="9"/>
        <w:rPr>
          <w:rFonts w:ascii="仿宋" w:eastAsia="仿宋" w:hAnsi="仿宋" w:cs="Times New Roman"/>
          <w:color w:val="000000"/>
          <w:kern w:val="2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kern w:val="2"/>
          <w:sz w:val="24"/>
          <w:szCs w:val="24"/>
        </w:rPr>
        <w:t>（3）</w:t>
      </w:r>
      <w:r w:rsidRPr="00E363D1">
        <w:rPr>
          <w:rFonts w:ascii="仿宋" w:eastAsia="仿宋" w:hAnsi="仿宋" w:cs="Times New Roman" w:hint="eastAsia"/>
          <w:color w:val="000000"/>
          <w:kern w:val="2"/>
          <w:sz w:val="24"/>
          <w:szCs w:val="24"/>
        </w:rPr>
        <w:t>设计结果</w:t>
      </w:r>
    </w:p>
    <w:p w:rsid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 w:hint="eastAsia"/>
          <w:color w:val="000000"/>
          <w:kern w:val="2"/>
        </w:rPr>
        <w:t>该项目</w:t>
      </w:r>
      <w:r w:rsidR="00C67FE6">
        <w:rPr>
          <w:rFonts w:ascii="仿宋" w:eastAsia="仿宋" w:hAnsi="仿宋" w:cs="Times New Roman" w:hint="eastAsia"/>
          <w:color w:val="000000"/>
          <w:kern w:val="2"/>
        </w:rPr>
        <w:t>整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修设计范围包括建筑内部一层门厅、多功能舞台、音控室等部分，以及二层报告厅、化妆间、贵宾休息室、卫生间、钢结构屋</w:t>
      </w:r>
      <w:r w:rsidR="00C67FE6">
        <w:rPr>
          <w:rFonts w:ascii="仿宋" w:eastAsia="仿宋" w:hAnsi="仿宋" w:cs="Times New Roman" w:hint="eastAsia"/>
          <w:color w:val="000000"/>
          <w:kern w:val="2"/>
        </w:rPr>
        <w:t>面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翻新改造等部分（详见下图），总</w:t>
      </w:r>
      <w:r w:rsidR="00C67FE6">
        <w:rPr>
          <w:rFonts w:ascii="仿宋" w:eastAsia="仿宋" w:hAnsi="仿宋" w:cs="Times New Roman" w:hint="eastAsia"/>
          <w:color w:val="000000"/>
          <w:kern w:val="2"/>
        </w:rPr>
        <w:t>整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修面积为</w:t>
      </w:r>
      <w:r w:rsidRPr="00E363D1">
        <w:rPr>
          <w:rFonts w:ascii="仿宋" w:eastAsia="仿宋" w:hAnsi="仿宋" w:cs="Times New Roman"/>
          <w:color w:val="000000"/>
          <w:kern w:val="2"/>
        </w:rPr>
        <w:t xml:space="preserve"> 2961.9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平方米。进行室内装饰及钢结构屋</w:t>
      </w:r>
      <w:r w:rsidR="00C67FE6">
        <w:rPr>
          <w:rFonts w:ascii="仿宋" w:eastAsia="仿宋" w:hAnsi="仿宋" w:cs="Times New Roman" w:hint="eastAsia"/>
          <w:color w:val="000000"/>
          <w:kern w:val="2"/>
        </w:rPr>
        <w:t>面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翻新改造设计。根据采购人项目概算及现场要求出具方案及施工蓝图。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>
        <w:rPr>
          <w:rFonts w:ascii="仿宋" w:eastAsia="仿宋" w:hAnsi="仿宋" w:cs="Times New Roman" w:hint="eastAsia"/>
          <w:color w:val="000000"/>
          <w:kern w:val="2"/>
        </w:rPr>
        <w:t>施工期间，不少于1人的施工现场配合。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firstLineChars="200" w:firstLine="480"/>
        <w:rPr>
          <w:rFonts w:ascii="仿宋" w:eastAsia="仿宋" w:hAnsi="仿宋" w:cs="Times New Roman"/>
          <w:color w:val="000000"/>
          <w:kern w:val="2"/>
        </w:rPr>
      </w:pPr>
      <w:r w:rsidRPr="00E363D1">
        <w:rPr>
          <w:rFonts w:ascii="仿宋" w:eastAsia="仿宋" w:hAnsi="仿宋" w:cs="Times New Roman" w:hint="eastAsia"/>
          <w:color w:val="000000"/>
          <w:kern w:val="2"/>
        </w:rPr>
        <w:t>设计方案须符合国家及地方法律法规及相关标准。</w:t>
      </w:r>
    </w:p>
    <w:p w:rsidR="00E363D1" w:rsidRPr="00E363D1" w:rsidRDefault="00E363D1" w:rsidP="00E363D1">
      <w:pPr>
        <w:pStyle w:val="a7"/>
        <w:kinsoku w:val="0"/>
        <w:overflowPunct w:val="0"/>
        <w:spacing w:line="340" w:lineRule="exact"/>
        <w:ind w:left="480"/>
        <w:rPr>
          <w:rFonts w:ascii="仿宋" w:eastAsia="仿宋" w:hAnsi="仿宋" w:cs="Times New Roman"/>
          <w:color w:val="000000"/>
          <w:kern w:val="2"/>
        </w:rPr>
      </w:pPr>
      <w:r>
        <w:rPr>
          <w:rFonts w:ascii="仿宋" w:eastAsia="仿宋" w:hAnsi="仿宋" w:cs="Times New Roman" w:hint="eastAsia"/>
          <w:color w:val="000000"/>
          <w:kern w:val="2"/>
        </w:rPr>
        <w:t>（4）</w:t>
      </w:r>
      <w:r w:rsidRPr="00E363D1">
        <w:rPr>
          <w:rFonts w:ascii="仿宋" w:eastAsia="仿宋" w:hAnsi="仿宋" w:cs="Times New Roman" w:hint="eastAsia"/>
          <w:color w:val="000000"/>
          <w:kern w:val="2"/>
        </w:rPr>
        <w:t>项目概算</w:t>
      </w:r>
    </w:p>
    <w:p w:rsidR="00E363D1" w:rsidRPr="00E363D1" w:rsidRDefault="00E363D1" w:rsidP="00E363D1">
      <w:pPr>
        <w:spacing w:line="340" w:lineRule="exact"/>
        <w:ind w:firstLine="480"/>
        <w:rPr>
          <w:rFonts w:ascii="仿宋" w:eastAsia="仿宋" w:hAnsi="仿宋"/>
          <w:color w:val="000000"/>
          <w:sz w:val="24"/>
        </w:rPr>
      </w:pPr>
      <w:r w:rsidRPr="00E363D1">
        <w:rPr>
          <w:rFonts w:ascii="仿宋" w:eastAsia="仿宋" w:hAnsi="仿宋" w:hint="eastAsia"/>
          <w:color w:val="000000"/>
          <w:sz w:val="24"/>
        </w:rPr>
        <w:t>项目概算人民币400万元（供参考）。</w:t>
      </w: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一式两份，一正一副，</w:t>
      </w:r>
      <w:r w:rsidR="00390C90">
        <w:rPr>
          <w:rFonts w:ascii="仿宋" w:eastAsia="仿宋" w:hAnsi="仿宋" w:hint="eastAsia"/>
          <w:color w:val="000000"/>
          <w:sz w:val="24"/>
        </w:rPr>
        <w:t>胶装</w:t>
      </w:r>
      <w:r w:rsidR="00C234BB">
        <w:rPr>
          <w:rFonts w:ascii="仿宋" w:eastAsia="仿宋" w:hAnsi="仿宋" w:hint="eastAsia"/>
          <w:color w:val="000000"/>
          <w:sz w:val="24"/>
        </w:rPr>
        <w:t>成册。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投标报价清单(含</w:t>
      </w:r>
      <w:r w:rsidR="00E363D1">
        <w:rPr>
          <w:rFonts w:ascii="仿宋" w:eastAsia="仿宋" w:hAnsi="仿宋" w:hint="eastAsia"/>
          <w:color w:val="000000"/>
          <w:sz w:val="24"/>
        </w:rPr>
        <w:t>人工费、</w:t>
      </w:r>
      <w:r w:rsidR="009E3A29">
        <w:rPr>
          <w:rFonts w:ascii="仿宋" w:eastAsia="仿宋" w:hAnsi="仿宋" w:hint="eastAsia"/>
          <w:color w:val="000000"/>
          <w:sz w:val="24"/>
        </w:rPr>
        <w:t>保险费</w:t>
      </w:r>
      <w:r w:rsidR="009E3A29" w:rsidRPr="009E3A29">
        <w:rPr>
          <w:rFonts w:ascii="仿宋" w:eastAsia="仿宋" w:hAnsi="仿宋" w:hint="eastAsia"/>
          <w:color w:val="000000"/>
          <w:sz w:val="24"/>
        </w:rPr>
        <w:t>、</w:t>
      </w:r>
      <w:r w:rsidR="00E363D1">
        <w:rPr>
          <w:rFonts w:ascii="仿宋" w:eastAsia="仿宋" w:hAnsi="仿宋" w:hint="eastAsia"/>
          <w:color w:val="000000"/>
          <w:sz w:val="24"/>
        </w:rPr>
        <w:t>管理费、现场踏勘费、</w:t>
      </w:r>
      <w:r w:rsidR="001C534B" w:rsidRPr="001C534B">
        <w:rPr>
          <w:rFonts w:ascii="仿宋" w:eastAsia="仿宋" w:hAnsi="仿宋" w:hint="eastAsia"/>
          <w:color w:val="000000"/>
          <w:sz w:val="24"/>
        </w:rPr>
        <w:t>税费</w:t>
      </w:r>
      <w:r w:rsidRPr="00BF1298">
        <w:rPr>
          <w:rFonts w:ascii="仿宋" w:eastAsia="仿宋" w:hAnsi="仿宋" w:hint="eastAsia"/>
          <w:color w:val="000000"/>
          <w:sz w:val="24"/>
        </w:rPr>
        <w:t>等全部费用。投标报价高于采购预算者视为无效报价。报价以人民币计，并以大写为准)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附后。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E363D1" w:rsidRDefault="00E363D1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C67FE6">
        <w:rPr>
          <w:rFonts w:ascii="仿宋" w:eastAsia="仿宋" w:hAnsi="仿宋" w:cs="宋体" w:hint="eastAsia"/>
          <w:color w:val="000000"/>
          <w:kern w:val="0"/>
          <w:sz w:val="24"/>
        </w:rPr>
        <w:t>工程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设计行业乙级及以上资质复印件；</w:t>
      </w:r>
    </w:p>
    <w:p w:rsidR="003021B3" w:rsidRPr="00BF1298" w:rsidRDefault="00E363D1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投标代表身份证复印件；如非法定代表人投标，另提供法定代表人授权委托书、法定代表人身份证复印件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3021B3" w:rsidRDefault="00E363D1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9E3A29" w:rsidRPr="00B87333" w:rsidRDefault="009E3A29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87333">
        <w:rPr>
          <w:rFonts w:ascii="仿宋" w:eastAsia="仿宋" w:hAnsi="仿宋" w:hint="eastAsia"/>
          <w:sz w:val="24"/>
        </w:rPr>
        <w:t>6.其他相关资料。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E363D1">
        <w:rPr>
          <w:rFonts w:ascii="仿宋" w:eastAsia="仿宋" w:hAnsi="仿宋" w:hint="eastAsia"/>
          <w:color w:val="000000"/>
          <w:sz w:val="24"/>
        </w:rPr>
        <w:t>9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C90DC5">
        <w:rPr>
          <w:rFonts w:ascii="仿宋" w:eastAsia="仿宋" w:hAnsi="仿宋" w:hint="eastAsia"/>
          <w:color w:val="000000"/>
          <w:sz w:val="24"/>
        </w:rPr>
        <w:t>3</w:t>
      </w:r>
      <w:r w:rsidRPr="00BF1298">
        <w:rPr>
          <w:rFonts w:ascii="仿宋" w:eastAsia="仿宋" w:hAnsi="仿宋" w:hint="eastAsia"/>
          <w:color w:val="000000"/>
          <w:sz w:val="24"/>
        </w:rPr>
        <w:t>日1</w:t>
      </w:r>
      <w:r w:rsidR="00EB6A0B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：</w:t>
      </w:r>
      <w:r w:rsidR="003720F1" w:rsidRPr="00BF1298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 xml:space="preserve">老师 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五、履约保证金及质保金：</w:t>
      </w:r>
    </w:p>
    <w:p w:rsidR="00103E96" w:rsidRDefault="00C90DC5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中标人签订合同前应按合同价的10%向采购人交纳履约保证金。自验收合格之日</w:t>
      </w:r>
      <w:r w:rsidR="00E363D1">
        <w:rPr>
          <w:rFonts w:ascii="仿宋" w:eastAsia="仿宋" w:hAnsi="仿宋" w:hint="eastAsia"/>
          <w:sz w:val="24"/>
        </w:rPr>
        <w:t>后</w:t>
      </w:r>
      <w:r>
        <w:rPr>
          <w:rFonts w:ascii="仿宋" w:eastAsia="仿宋" w:hAnsi="仿宋" w:hint="eastAsia"/>
          <w:sz w:val="24"/>
        </w:rPr>
        <w:t>履约保证金无息退还。</w:t>
      </w:r>
    </w:p>
    <w:p w:rsidR="003021B3" w:rsidRPr="00C90DC5" w:rsidRDefault="00103E96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</w:t>
      </w:r>
      <w:r w:rsidR="003021B3"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</w:t>
      </w:r>
      <w:r w:rsidR="00E363D1">
        <w:rPr>
          <w:rFonts w:ascii="仿宋" w:eastAsia="仿宋" w:hAnsi="仿宋" w:hint="eastAsia"/>
          <w:color w:val="000000"/>
          <w:sz w:val="24"/>
        </w:rPr>
        <w:t>完成本项目内容并经</w:t>
      </w:r>
      <w:r w:rsidRPr="00BF1298">
        <w:rPr>
          <w:rFonts w:ascii="仿宋" w:eastAsia="仿宋" w:hAnsi="仿宋" w:hint="eastAsia"/>
          <w:color w:val="000000"/>
          <w:sz w:val="24"/>
        </w:rPr>
        <w:t>验收合格</w:t>
      </w:r>
      <w:r w:rsidR="00E363D1">
        <w:rPr>
          <w:rFonts w:ascii="仿宋" w:eastAsia="仿宋" w:hAnsi="仿宋" w:hint="eastAsia"/>
          <w:color w:val="000000"/>
          <w:sz w:val="24"/>
        </w:rPr>
        <w:t>后14个工作日内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</w:t>
      </w:r>
      <w:r w:rsidR="00E363D1">
        <w:rPr>
          <w:rFonts w:ascii="仿宋" w:eastAsia="仿宋" w:hAnsi="仿宋" w:hint="eastAsia"/>
          <w:color w:val="000000"/>
          <w:sz w:val="24"/>
        </w:rPr>
        <w:t>全额款项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E363D1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完成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时间：2018年</w:t>
      </w:r>
      <w:r>
        <w:rPr>
          <w:rFonts w:ascii="仿宋" w:eastAsia="仿宋" w:hAnsi="仿宋" w:hint="eastAsia"/>
          <w:b/>
          <w:color w:val="000000"/>
          <w:sz w:val="24"/>
        </w:rPr>
        <w:t>9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月</w:t>
      </w:r>
      <w:r>
        <w:rPr>
          <w:rFonts w:ascii="仿宋" w:eastAsia="仿宋" w:hAnsi="仿宋" w:hint="eastAsia"/>
          <w:b/>
          <w:color w:val="000000"/>
          <w:sz w:val="24"/>
        </w:rPr>
        <w:t>15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日前</w:t>
      </w:r>
      <w:r w:rsidR="000918EC" w:rsidRPr="00E2416C">
        <w:rPr>
          <w:rFonts w:ascii="仿宋" w:eastAsia="仿宋" w:hAnsi="仿宋" w:hint="eastAsia"/>
          <w:b/>
          <w:color w:val="000000"/>
          <w:sz w:val="24"/>
        </w:rPr>
        <w:t>，</w:t>
      </w:r>
      <w:r w:rsidR="000918EC" w:rsidRPr="00103E96">
        <w:rPr>
          <w:rFonts w:ascii="仿宋" w:eastAsia="仿宋" w:hAnsi="仿宋" w:hint="eastAsia"/>
          <w:b/>
          <w:color w:val="000000" w:themeColor="text1"/>
          <w:sz w:val="24"/>
        </w:rPr>
        <w:t>逾期没收履约保证金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，并有权</w:t>
      </w:r>
      <w:r w:rsidR="00D256F7" w:rsidRPr="00103E96">
        <w:rPr>
          <w:rFonts w:ascii="仿宋" w:eastAsia="仿宋" w:hAnsi="仿宋" w:hint="eastAsia"/>
          <w:b/>
          <w:color w:val="000000" w:themeColor="text1"/>
          <w:sz w:val="24"/>
        </w:rPr>
        <w:t>单方面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E363D1" w:rsidRDefault="00E363D1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</w:p>
    <w:p w:rsidR="00164D28" w:rsidRPr="00C90DC5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附件：投标报价清单。</w:t>
      </w:r>
    </w:p>
    <w:p w:rsidR="00E2416C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416C" w:rsidRPr="00BF1298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</w:t>
      </w:r>
      <w:r w:rsidR="00E2416C">
        <w:rPr>
          <w:rFonts w:ascii="仿宋" w:eastAsia="仿宋" w:hAnsi="仿宋" w:hint="eastAsia"/>
          <w:color w:val="000000"/>
          <w:sz w:val="24"/>
        </w:rPr>
        <w:t xml:space="preserve">                            </w:t>
      </w:r>
      <w:r w:rsidRPr="00BF1298">
        <w:rPr>
          <w:rFonts w:ascii="仿宋" w:eastAsia="仿宋" w:hAnsi="仿宋" w:hint="eastAsia"/>
          <w:color w:val="000000"/>
          <w:sz w:val="24"/>
        </w:rPr>
        <w:t>2018年</w:t>
      </w:r>
      <w:r w:rsidR="00E363D1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E363D1">
        <w:rPr>
          <w:rFonts w:ascii="仿宋" w:eastAsia="仿宋" w:hAnsi="仿宋" w:hint="eastAsia"/>
          <w:color w:val="000000"/>
          <w:sz w:val="24"/>
        </w:rPr>
        <w:t>24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E363D1" w:rsidRDefault="00E363D1">
      <w:pPr>
        <w:widowControl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/>
          <w:color w:val="000000"/>
          <w:sz w:val="24"/>
        </w:rPr>
        <w:br w:type="page"/>
      </w:r>
    </w:p>
    <w:p w:rsid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lastRenderedPageBreak/>
        <w:t>附件：投标报价清单：</w:t>
      </w:r>
    </w:p>
    <w:p w:rsidR="00E2416C" w:rsidRP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3021B3" w:rsidRPr="00E2416C" w:rsidRDefault="003021B3" w:rsidP="00E2416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E81BA5" w:rsidRDefault="003021B3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E363D1" w:rsidRPr="006E5555">
        <w:rPr>
          <w:rFonts w:ascii="仿宋" w:eastAsia="仿宋" w:hAnsi="仿宋" w:cs="宋体" w:hint="eastAsia"/>
          <w:color w:val="000000"/>
          <w:kern w:val="0"/>
          <w:sz w:val="24"/>
        </w:rPr>
        <w:t>湖州师范学院大学生活动中心改造设计项目</w:t>
      </w:r>
    </w:p>
    <w:p w:rsidR="009227D8" w:rsidRDefault="00BE2CBE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项目编号：XZ2018-</w:t>
      </w:r>
      <w:r w:rsidR="00E363D1">
        <w:rPr>
          <w:rFonts w:ascii="仿宋" w:eastAsia="仿宋" w:hAnsi="仿宋" w:hint="eastAsia"/>
          <w:color w:val="000000"/>
          <w:sz w:val="24"/>
        </w:rPr>
        <w:t>130</w:t>
      </w:r>
    </w:p>
    <w:tbl>
      <w:tblPr>
        <w:tblStyle w:val="a5"/>
        <w:tblW w:w="0" w:type="auto"/>
        <w:jc w:val="center"/>
        <w:tblInd w:w="-3124" w:type="dxa"/>
        <w:tblLayout w:type="fixed"/>
        <w:tblLook w:val="04A0"/>
      </w:tblPr>
      <w:tblGrid>
        <w:gridCol w:w="841"/>
        <w:gridCol w:w="1993"/>
        <w:gridCol w:w="2831"/>
        <w:gridCol w:w="712"/>
        <w:gridCol w:w="709"/>
        <w:gridCol w:w="1418"/>
        <w:gridCol w:w="1215"/>
      </w:tblGrid>
      <w:tr w:rsidR="009227D8" w:rsidTr="00C203C5">
        <w:trPr>
          <w:trHeight w:val="491"/>
          <w:jc w:val="center"/>
        </w:trPr>
        <w:tc>
          <w:tcPr>
            <w:tcW w:w="841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93" w:type="dxa"/>
            <w:vAlign w:val="center"/>
          </w:tcPr>
          <w:p w:rsidR="009227D8" w:rsidRDefault="00C203C5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831" w:type="dxa"/>
            <w:vAlign w:val="center"/>
          </w:tcPr>
          <w:p w:rsidR="009227D8" w:rsidRDefault="00C203C5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服务要求</w:t>
            </w:r>
          </w:p>
        </w:tc>
        <w:tc>
          <w:tcPr>
            <w:tcW w:w="712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215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合计（元）</w:t>
            </w:r>
          </w:p>
        </w:tc>
      </w:tr>
      <w:tr w:rsidR="009227D8" w:rsidTr="00C203C5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9227D8" w:rsidRDefault="00C67FE6" w:rsidP="00C203C5">
            <w:pPr>
              <w:jc w:val="left"/>
              <w:rPr>
                <w:rFonts w:ascii="仿宋" w:eastAsia="仿宋" w:hAnsi="仿宋"/>
                <w:sz w:val="24"/>
              </w:rPr>
            </w:pPr>
            <w:r w:rsidRPr="006E5555">
              <w:rPr>
                <w:rFonts w:ascii="仿宋" w:eastAsia="仿宋" w:hAnsi="仿宋" w:cs="宋体" w:hint="eastAsia"/>
                <w:color w:val="000000"/>
                <w:sz w:val="24"/>
              </w:rPr>
              <w:t>湖州师范学院</w:t>
            </w:r>
            <w:r w:rsidRPr="002F5736">
              <w:rPr>
                <w:rFonts w:ascii="仿宋" w:eastAsia="仿宋" w:hAnsi="仿宋" w:cs="宋体" w:hint="eastAsia"/>
                <w:color w:val="000000"/>
                <w:sz w:val="24"/>
              </w:rPr>
              <w:t>体育与美育馆整修设计项目</w:t>
            </w:r>
          </w:p>
        </w:tc>
        <w:tc>
          <w:tcPr>
            <w:tcW w:w="2831" w:type="dxa"/>
            <w:vAlign w:val="center"/>
          </w:tcPr>
          <w:p w:rsidR="00C203C5" w:rsidRDefault="00C203C5" w:rsidP="00C203C5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按湖州师范学院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项目编号：XZ2018-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130竞争性谈判文件要求</w:t>
            </w:r>
          </w:p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27D8" w:rsidRDefault="00C203C5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709" w:type="dxa"/>
            <w:vAlign w:val="center"/>
          </w:tcPr>
          <w:p w:rsidR="009227D8" w:rsidRDefault="00C203C5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trHeight w:val="521"/>
          <w:jc w:val="center"/>
        </w:trPr>
        <w:tc>
          <w:tcPr>
            <w:tcW w:w="841" w:type="dxa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合计：</w:t>
            </w:r>
          </w:p>
        </w:tc>
        <w:tc>
          <w:tcPr>
            <w:tcW w:w="8878" w:type="dxa"/>
            <w:gridSpan w:val="6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大写人民币</w:t>
            </w:r>
            <w:r w:rsidRPr="00BF1298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（￥         元）</w:t>
            </w:r>
          </w:p>
        </w:tc>
      </w:tr>
    </w:tbl>
    <w:p w:rsidR="00C90DC5" w:rsidRDefault="00C203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注：以上报价</w:t>
      </w:r>
      <w:r w:rsidRPr="00BF1298">
        <w:rPr>
          <w:rFonts w:ascii="仿宋" w:eastAsia="仿宋" w:hAnsi="仿宋" w:hint="eastAsia"/>
          <w:color w:val="000000"/>
          <w:sz w:val="24"/>
        </w:rPr>
        <w:t>含</w:t>
      </w:r>
      <w:r>
        <w:rPr>
          <w:rFonts w:ascii="仿宋" w:eastAsia="仿宋" w:hAnsi="仿宋" w:hint="eastAsia"/>
          <w:color w:val="000000"/>
          <w:sz w:val="24"/>
        </w:rPr>
        <w:t>人工费、保险费</w:t>
      </w:r>
      <w:r w:rsidRPr="009E3A29"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 w:hint="eastAsia"/>
          <w:color w:val="000000"/>
          <w:sz w:val="24"/>
        </w:rPr>
        <w:t>管理费、现场踏勘费、</w:t>
      </w:r>
      <w:r w:rsidRPr="001C534B">
        <w:rPr>
          <w:rFonts w:ascii="仿宋" w:eastAsia="仿宋" w:hAnsi="仿宋" w:hint="eastAsia"/>
          <w:color w:val="000000"/>
          <w:sz w:val="24"/>
        </w:rPr>
        <w:t>税费</w:t>
      </w:r>
      <w:r w:rsidRPr="00BF1298">
        <w:rPr>
          <w:rFonts w:ascii="仿宋" w:eastAsia="仿宋" w:hAnsi="仿宋" w:hint="eastAsia"/>
          <w:color w:val="000000"/>
          <w:sz w:val="24"/>
        </w:rPr>
        <w:t>等全部费用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C203C5" w:rsidRDefault="00C203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C203C5" w:rsidRPr="00C203C5" w:rsidRDefault="00C203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wordWrap w:val="0"/>
        <w:spacing w:before="100" w:line="340" w:lineRule="exact"/>
        <w:ind w:right="480" w:firstLineChars="200" w:firstLine="480"/>
        <w:jc w:val="righ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   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</w:p>
    <w:p w:rsidR="00D115D0" w:rsidRDefault="00D115D0" w:rsidP="00D115D0">
      <w:pPr>
        <w:spacing w:before="100" w:line="340" w:lineRule="exact"/>
        <w:ind w:right="120"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spacing w:before="100" w:line="340" w:lineRule="exact"/>
        <w:ind w:right="120" w:firstLineChars="1600" w:firstLine="384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 w:rsidR="00D115D0">
        <w:rPr>
          <w:rFonts w:ascii="仿宋" w:eastAsia="仿宋" w:hAnsi="仿宋" w:hint="eastAsia"/>
          <w:color w:val="000000"/>
          <w:sz w:val="24"/>
        </w:rPr>
        <w:t>人</w:t>
      </w:r>
      <w:r w:rsidR="00D115D0" w:rsidRPr="00BF1298">
        <w:rPr>
          <w:rFonts w:ascii="仿宋" w:eastAsia="仿宋" w:hAnsi="仿宋" w:hint="eastAsia"/>
          <w:color w:val="000000"/>
          <w:sz w:val="24"/>
        </w:rPr>
        <w:t>（盖章）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</w:t>
      </w:r>
    </w:p>
    <w:p w:rsidR="00D115D0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                                       </w:t>
      </w:r>
    </w:p>
    <w:p w:rsidR="00666CBF" w:rsidRPr="00594E0A" w:rsidRDefault="00D115D0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 xml:space="preserve">            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sectPr w:rsidR="00666CBF" w:rsidRPr="00594E0A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FC" w:rsidRDefault="002331FC" w:rsidP="003021B3">
      <w:r>
        <w:separator/>
      </w:r>
    </w:p>
  </w:endnote>
  <w:endnote w:type="continuationSeparator" w:id="0">
    <w:p w:rsidR="002331FC" w:rsidRDefault="002331FC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FC" w:rsidRDefault="002331FC" w:rsidP="003021B3">
      <w:r>
        <w:separator/>
      </w:r>
    </w:p>
  </w:footnote>
  <w:footnote w:type="continuationSeparator" w:id="0">
    <w:p w:rsidR="002331FC" w:rsidRDefault="002331FC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C46C"/>
    <w:multiLevelType w:val="singleLevel"/>
    <w:tmpl w:val="1446C46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918EC"/>
    <w:rsid w:val="000A4D90"/>
    <w:rsid w:val="000A550F"/>
    <w:rsid w:val="000B4F60"/>
    <w:rsid w:val="000D295B"/>
    <w:rsid w:val="00103E96"/>
    <w:rsid w:val="00164D28"/>
    <w:rsid w:val="001C534B"/>
    <w:rsid w:val="001F18CA"/>
    <w:rsid w:val="002331FC"/>
    <w:rsid w:val="00255EE9"/>
    <w:rsid w:val="00297367"/>
    <w:rsid w:val="002C06B8"/>
    <w:rsid w:val="002D47DD"/>
    <w:rsid w:val="003021B3"/>
    <w:rsid w:val="00314D68"/>
    <w:rsid w:val="003720F1"/>
    <w:rsid w:val="00390C90"/>
    <w:rsid w:val="004A758A"/>
    <w:rsid w:val="00594E0A"/>
    <w:rsid w:val="005D76A8"/>
    <w:rsid w:val="00666CBF"/>
    <w:rsid w:val="006C1EAD"/>
    <w:rsid w:val="006C4AEC"/>
    <w:rsid w:val="006E4075"/>
    <w:rsid w:val="007B12EB"/>
    <w:rsid w:val="00815EAE"/>
    <w:rsid w:val="00825151"/>
    <w:rsid w:val="00896AD5"/>
    <w:rsid w:val="008D76CB"/>
    <w:rsid w:val="009134EC"/>
    <w:rsid w:val="009227D8"/>
    <w:rsid w:val="009A7962"/>
    <w:rsid w:val="009E3A29"/>
    <w:rsid w:val="00A375C7"/>
    <w:rsid w:val="00A42819"/>
    <w:rsid w:val="00A60C0E"/>
    <w:rsid w:val="00AD31DA"/>
    <w:rsid w:val="00AE3BD7"/>
    <w:rsid w:val="00AE3CAF"/>
    <w:rsid w:val="00B22246"/>
    <w:rsid w:val="00B3627B"/>
    <w:rsid w:val="00B87333"/>
    <w:rsid w:val="00BD115F"/>
    <w:rsid w:val="00BE2CBE"/>
    <w:rsid w:val="00BF1298"/>
    <w:rsid w:val="00C203C5"/>
    <w:rsid w:val="00C21E5F"/>
    <w:rsid w:val="00C234BB"/>
    <w:rsid w:val="00C67FE6"/>
    <w:rsid w:val="00C90DC5"/>
    <w:rsid w:val="00D115D0"/>
    <w:rsid w:val="00D256F7"/>
    <w:rsid w:val="00D409C6"/>
    <w:rsid w:val="00D51646"/>
    <w:rsid w:val="00D56ED5"/>
    <w:rsid w:val="00E2416C"/>
    <w:rsid w:val="00E363D1"/>
    <w:rsid w:val="00E81BA5"/>
    <w:rsid w:val="00EB6587"/>
    <w:rsid w:val="00EB6A0B"/>
    <w:rsid w:val="00ED2BB4"/>
    <w:rsid w:val="00F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ody Text"/>
    <w:basedOn w:val="a"/>
    <w:link w:val="Char10"/>
    <w:uiPriority w:val="99"/>
    <w:qFormat/>
    <w:rsid w:val="00E363D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Char2">
    <w:name w:val="正文文本 Char"/>
    <w:basedOn w:val="a0"/>
    <w:link w:val="a7"/>
    <w:uiPriority w:val="99"/>
    <w:semiHidden/>
    <w:rsid w:val="00E363D1"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 Char1"/>
    <w:basedOn w:val="a0"/>
    <w:link w:val="a7"/>
    <w:uiPriority w:val="99"/>
    <w:qFormat/>
    <w:rsid w:val="00E363D1"/>
    <w:rPr>
      <w:rFonts w:ascii="宋体" w:eastAsia="宋体" w:hAnsi="Times New Roman" w:cs="宋体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363D1"/>
    <w:pPr>
      <w:autoSpaceDE w:val="0"/>
      <w:autoSpaceDN w:val="0"/>
      <w:adjustRightInd w:val="0"/>
      <w:ind w:left="1600"/>
      <w:jc w:val="left"/>
      <w:outlineLvl w:val="0"/>
    </w:pPr>
    <w:rPr>
      <w:rFonts w:ascii="Arial Unicode MS" w:eastAsia="Arial Unicode MS" w:cs="Arial Unicode MS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2018-08-24T03:33:00Z</cp:lastPrinted>
  <dcterms:created xsi:type="dcterms:W3CDTF">2018-07-06T09:37:00Z</dcterms:created>
  <dcterms:modified xsi:type="dcterms:W3CDTF">2018-08-27T02:41:00Z</dcterms:modified>
</cp:coreProperties>
</file>