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color w:val="auto"/>
          <w:sz w:val="32"/>
          <w:szCs w:val="32"/>
        </w:rPr>
      </w:pPr>
      <w:r>
        <w:rPr>
          <w:rFonts w:hint="eastAsia" w:ascii="仿宋" w:hAnsi="仿宋" w:eastAsia="仿宋" w:cs="仿宋_GB2312"/>
          <w:b/>
          <w:color w:val="auto"/>
          <w:sz w:val="32"/>
          <w:szCs w:val="32"/>
          <w:lang w:eastAsia="zh-CN"/>
        </w:rPr>
        <w:t>湖州师范学院后勤服务中心2020年度垃圾桶、垃圾袋采购项目</w:t>
      </w:r>
      <w:r>
        <w:rPr>
          <w:rFonts w:hint="eastAsia" w:ascii="仿宋" w:hAnsi="仿宋" w:eastAsia="仿宋" w:cs="仿宋_GB2312"/>
          <w:b/>
          <w:color w:val="auto"/>
          <w:sz w:val="32"/>
          <w:szCs w:val="32"/>
        </w:rPr>
        <w:t>采购文件</w:t>
      </w:r>
    </w:p>
    <w:p>
      <w:pPr>
        <w:rPr>
          <w:rFonts w:ascii="仿宋" w:hAnsi="仿宋" w:eastAsia="仿宋" w:cs="仿宋_GB2312"/>
          <w:b/>
          <w:color w:val="auto"/>
          <w:sz w:val="24"/>
        </w:rPr>
      </w:pPr>
    </w:p>
    <w:p>
      <w:pPr>
        <w:rPr>
          <w:rFonts w:ascii="仿宋" w:hAnsi="仿宋" w:eastAsia="仿宋" w:cs="仿宋_GB2312"/>
          <w:b/>
          <w:color w:val="auto"/>
          <w:sz w:val="24"/>
        </w:rPr>
      </w:pPr>
      <w:r>
        <w:rPr>
          <w:rFonts w:hint="eastAsia" w:ascii="仿宋" w:hAnsi="仿宋" w:eastAsia="仿宋" w:cs="仿宋_GB2312"/>
          <w:b/>
          <w:color w:val="auto"/>
          <w:sz w:val="24"/>
        </w:rPr>
        <w:t>一、采购项目名称、采购清单及要求：</w:t>
      </w:r>
    </w:p>
    <w:p>
      <w:pPr>
        <w:rPr>
          <w:rFonts w:hint="eastAsia" w:ascii="仿宋" w:hAnsi="仿宋" w:eastAsia="仿宋" w:cs="宋体"/>
          <w:color w:val="auto"/>
          <w:kern w:val="0"/>
          <w:sz w:val="24"/>
          <w:lang w:eastAsia="zh-CN"/>
        </w:rPr>
      </w:pPr>
      <w:r>
        <w:rPr>
          <w:rFonts w:ascii="仿宋" w:hAnsi="仿宋" w:eastAsia="仿宋" w:cs="仿宋_GB2312"/>
          <w:b/>
          <w:color w:val="auto"/>
          <w:sz w:val="24"/>
        </w:rPr>
        <w:t>1.</w:t>
      </w:r>
      <w:r>
        <w:rPr>
          <w:rFonts w:hint="eastAsia" w:ascii="仿宋" w:hAnsi="仿宋" w:eastAsia="仿宋" w:cs="仿宋_GB2312"/>
          <w:b/>
          <w:color w:val="auto"/>
          <w:sz w:val="24"/>
        </w:rPr>
        <w:t>采购项目名称：</w:t>
      </w:r>
      <w:r>
        <w:rPr>
          <w:rFonts w:hint="eastAsia" w:ascii="仿宋" w:hAnsi="仿宋" w:eastAsia="仿宋" w:cs="宋体"/>
          <w:color w:val="auto"/>
          <w:kern w:val="0"/>
          <w:sz w:val="24"/>
          <w:lang w:eastAsia="zh-CN"/>
        </w:rPr>
        <w:t>湖州师范学院后勤服务中心2020年度垃圾桶、垃圾袋采购项目</w:t>
      </w:r>
    </w:p>
    <w:p>
      <w:pPr>
        <w:rPr>
          <w:rFonts w:hint="eastAsia" w:ascii="仿宋" w:hAnsi="仿宋" w:eastAsia="仿宋" w:cs="仿宋_GB2312"/>
          <w:color w:val="auto"/>
          <w:sz w:val="24"/>
          <w:lang w:eastAsia="zh-CN"/>
        </w:rPr>
      </w:pPr>
      <w:r>
        <w:rPr>
          <w:rFonts w:ascii="仿宋" w:hAnsi="仿宋" w:eastAsia="仿宋" w:cs="仿宋_GB2312"/>
          <w:b/>
          <w:color w:val="auto"/>
          <w:sz w:val="24"/>
        </w:rPr>
        <w:t>2.</w:t>
      </w:r>
      <w:r>
        <w:rPr>
          <w:rFonts w:hint="eastAsia" w:ascii="仿宋" w:hAnsi="仿宋" w:eastAsia="仿宋" w:cs="仿宋_GB2312"/>
          <w:b/>
          <w:color w:val="auto"/>
          <w:sz w:val="24"/>
        </w:rPr>
        <w:t>采购项目编号：</w:t>
      </w:r>
      <w:r>
        <w:rPr>
          <w:rFonts w:hint="eastAsia" w:ascii="仿宋" w:hAnsi="仿宋" w:eastAsia="仿宋" w:cs="仿宋_GB2312"/>
          <w:color w:val="auto"/>
          <w:sz w:val="24"/>
          <w:lang w:eastAsia="zh-CN"/>
        </w:rPr>
        <w:t>XZ2020-121</w:t>
      </w:r>
    </w:p>
    <w:p>
      <w:pPr>
        <w:rPr>
          <w:rFonts w:ascii="仿宋" w:hAnsi="仿宋" w:eastAsia="仿宋" w:cs="仿宋_GB2312"/>
          <w:color w:val="auto"/>
          <w:sz w:val="24"/>
        </w:rPr>
      </w:pPr>
      <w:r>
        <w:rPr>
          <w:rFonts w:ascii="仿宋" w:hAnsi="仿宋" w:eastAsia="仿宋" w:cs="仿宋_GB2312"/>
          <w:b/>
          <w:color w:val="auto"/>
          <w:sz w:val="24"/>
        </w:rPr>
        <w:t>3.</w:t>
      </w:r>
      <w:r>
        <w:rPr>
          <w:rFonts w:hint="eastAsia" w:ascii="仿宋" w:hAnsi="仿宋" w:eastAsia="仿宋" w:cs="仿宋_GB2312"/>
          <w:b/>
          <w:color w:val="auto"/>
          <w:sz w:val="24"/>
        </w:rPr>
        <w:t>采购组织类型：</w:t>
      </w:r>
      <w:r>
        <w:rPr>
          <w:rFonts w:hint="eastAsia" w:ascii="仿宋" w:hAnsi="仿宋" w:eastAsia="仿宋" w:cs="仿宋_GB2312"/>
          <w:color w:val="auto"/>
          <w:sz w:val="24"/>
        </w:rPr>
        <w:t>分散采购自行组织</w:t>
      </w:r>
    </w:p>
    <w:p>
      <w:pPr>
        <w:rPr>
          <w:rFonts w:ascii="仿宋" w:hAnsi="仿宋" w:eastAsia="仿宋" w:cs="仿宋_GB2312"/>
          <w:color w:val="auto"/>
          <w:sz w:val="24"/>
        </w:rPr>
      </w:pPr>
      <w:r>
        <w:rPr>
          <w:rFonts w:ascii="仿宋" w:hAnsi="仿宋" w:eastAsia="仿宋" w:cs="仿宋_GB2312"/>
          <w:b/>
          <w:color w:val="auto"/>
          <w:sz w:val="24"/>
        </w:rPr>
        <w:t>4.</w:t>
      </w:r>
      <w:r>
        <w:rPr>
          <w:rFonts w:hint="eastAsia" w:ascii="仿宋" w:hAnsi="仿宋" w:eastAsia="仿宋" w:cs="仿宋_GB2312"/>
          <w:b/>
          <w:color w:val="auto"/>
          <w:sz w:val="24"/>
        </w:rPr>
        <w:t>采购方式：</w:t>
      </w:r>
      <w:r>
        <w:rPr>
          <w:rFonts w:hint="eastAsia" w:ascii="仿宋" w:hAnsi="仿宋" w:eastAsia="仿宋" w:cs="仿宋_GB2312"/>
          <w:color w:val="auto"/>
          <w:sz w:val="24"/>
        </w:rPr>
        <w:t>校内询价</w:t>
      </w:r>
    </w:p>
    <w:p>
      <w:pPr>
        <w:rPr>
          <w:rFonts w:ascii="仿宋" w:hAnsi="仿宋" w:eastAsia="仿宋" w:cs="仿宋_GB2312"/>
          <w:color w:val="auto"/>
          <w:sz w:val="24"/>
          <w:szCs w:val="24"/>
        </w:rPr>
      </w:pPr>
      <w:r>
        <w:rPr>
          <w:rFonts w:ascii="仿宋" w:hAnsi="仿宋" w:eastAsia="仿宋" w:cs="仿宋_GB2312"/>
          <w:b/>
          <w:color w:val="auto"/>
          <w:sz w:val="24"/>
        </w:rPr>
        <w:t>5.</w:t>
      </w:r>
      <w:r>
        <w:rPr>
          <w:rFonts w:hint="eastAsia" w:ascii="仿宋" w:hAnsi="仿宋" w:eastAsia="仿宋" w:cs="仿宋_GB2312"/>
          <w:b/>
          <w:color w:val="auto"/>
          <w:sz w:val="24"/>
        </w:rPr>
        <w:t>采购预算</w:t>
      </w:r>
      <w:r>
        <w:rPr>
          <w:rFonts w:hint="eastAsia" w:ascii="仿宋" w:hAnsi="仿宋" w:eastAsia="仿宋"/>
          <w:b/>
          <w:color w:val="auto"/>
          <w:sz w:val="24"/>
        </w:rPr>
        <w:t>（最高限价）</w:t>
      </w:r>
      <w:r>
        <w:rPr>
          <w:rFonts w:hint="eastAsia" w:ascii="仿宋" w:hAnsi="仿宋" w:eastAsia="仿宋" w:cs="仿宋_GB2312"/>
          <w:b/>
          <w:color w:val="auto"/>
          <w:sz w:val="24"/>
        </w:rPr>
        <w:t>：</w:t>
      </w:r>
      <w:r>
        <w:rPr>
          <w:rFonts w:hint="eastAsia" w:ascii="仿宋" w:hAnsi="仿宋" w:eastAsia="仿宋" w:cs="仿宋_GB2312"/>
          <w:b w:val="0"/>
          <w:color w:val="auto"/>
          <w:kern w:val="0"/>
          <w:sz w:val="24"/>
          <w:szCs w:val="24"/>
        </w:rPr>
        <w:t>人民币</w:t>
      </w:r>
      <w:r>
        <w:rPr>
          <w:rFonts w:hint="eastAsia" w:ascii="仿宋" w:hAnsi="仿宋" w:eastAsia="仿宋" w:cs="仿宋_GB2312"/>
          <w:b w:val="0"/>
          <w:color w:val="auto"/>
          <w:kern w:val="0"/>
          <w:sz w:val="24"/>
          <w:szCs w:val="24"/>
          <w:lang w:eastAsia="zh-CN"/>
        </w:rPr>
        <w:t>壹</w:t>
      </w:r>
      <w:r>
        <w:rPr>
          <w:rFonts w:hint="eastAsia" w:ascii="仿宋" w:hAnsi="仿宋" w:eastAsia="仿宋" w:cs="仿宋_GB2312"/>
          <w:b w:val="0"/>
          <w:color w:val="auto"/>
          <w:kern w:val="0"/>
          <w:sz w:val="24"/>
          <w:szCs w:val="24"/>
        </w:rPr>
        <w:t>拾叁万</w:t>
      </w:r>
      <w:r>
        <w:rPr>
          <w:rFonts w:hint="eastAsia" w:ascii="仿宋" w:hAnsi="仿宋" w:eastAsia="仿宋" w:cs="仿宋_GB2312"/>
          <w:b w:val="0"/>
          <w:color w:val="auto"/>
          <w:kern w:val="0"/>
          <w:sz w:val="24"/>
          <w:szCs w:val="24"/>
          <w:lang w:eastAsia="zh-CN"/>
        </w:rPr>
        <w:t>柒</w:t>
      </w:r>
      <w:r>
        <w:rPr>
          <w:rFonts w:hint="eastAsia" w:ascii="仿宋" w:hAnsi="仿宋" w:eastAsia="仿宋" w:cs="仿宋_GB2312"/>
          <w:b w:val="0"/>
          <w:color w:val="auto"/>
          <w:kern w:val="0"/>
          <w:sz w:val="24"/>
          <w:szCs w:val="24"/>
        </w:rPr>
        <w:t>仟零</w:t>
      </w:r>
      <w:r>
        <w:rPr>
          <w:rFonts w:hint="eastAsia" w:ascii="仿宋" w:hAnsi="仿宋" w:eastAsia="仿宋" w:cs="仿宋_GB2312"/>
          <w:b w:val="0"/>
          <w:color w:val="auto"/>
          <w:kern w:val="0"/>
          <w:sz w:val="24"/>
          <w:szCs w:val="24"/>
          <w:lang w:eastAsia="zh-CN"/>
        </w:rPr>
        <w:t>伍</w:t>
      </w:r>
      <w:r>
        <w:rPr>
          <w:rFonts w:hint="eastAsia" w:ascii="仿宋" w:hAnsi="仿宋" w:eastAsia="仿宋" w:cs="仿宋_GB2312"/>
          <w:b w:val="0"/>
          <w:color w:val="auto"/>
          <w:kern w:val="0"/>
          <w:sz w:val="24"/>
          <w:szCs w:val="24"/>
        </w:rPr>
        <w:t>拾</w:t>
      </w:r>
      <w:r>
        <w:rPr>
          <w:rFonts w:hint="eastAsia" w:ascii="仿宋" w:hAnsi="仿宋" w:eastAsia="仿宋" w:cs="仿宋_GB2312"/>
          <w:b w:val="0"/>
          <w:color w:val="auto"/>
          <w:kern w:val="0"/>
          <w:sz w:val="24"/>
          <w:szCs w:val="24"/>
          <w:lang w:eastAsia="zh-CN"/>
        </w:rPr>
        <w:t>壹</w:t>
      </w:r>
      <w:r>
        <w:rPr>
          <w:rFonts w:hint="eastAsia" w:ascii="仿宋" w:hAnsi="仿宋" w:eastAsia="仿宋" w:cs="仿宋_GB2312"/>
          <w:b w:val="0"/>
          <w:color w:val="auto"/>
          <w:kern w:val="0"/>
          <w:sz w:val="24"/>
          <w:szCs w:val="24"/>
        </w:rPr>
        <w:t>元整（￥137051元）</w:t>
      </w:r>
      <w:r>
        <w:rPr>
          <w:rFonts w:hint="eastAsia" w:ascii="仿宋" w:hAnsi="仿宋" w:eastAsia="仿宋"/>
          <w:color w:val="auto"/>
          <w:sz w:val="24"/>
          <w:szCs w:val="24"/>
        </w:rPr>
        <w:t>：包</w:t>
      </w:r>
      <w:r>
        <w:rPr>
          <w:rFonts w:hint="eastAsia" w:ascii="仿宋" w:hAnsi="仿宋" w:eastAsia="仿宋" w:cs="仿宋_GB2312"/>
          <w:color w:val="auto"/>
          <w:sz w:val="24"/>
          <w:szCs w:val="24"/>
        </w:rPr>
        <w:t>含货物费、运输费、管理费、措施费、操作培训费、保费、税费等全部费用在内。</w:t>
      </w:r>
    </w:p>
    <w:p>
      <w:pPr>
        <w:rPr>
          <w:rFonts w:ascii="仿宋" w:hAnsi="仿宋" w:eastAsia="仿宋" w:cs="仿宋_GB2312"/>
          <w:color w:val="auto"/>
          <w:sz w:val="24"/>
        </w:rPr>
      </w:pPr>
      <w:r>
        <w:rPr>
          <w:rFonts w:ascii="仿宋" w:hAnsi="仿宋" w:eastAsia="仿宋" w:cs="仿宋_GB2312"/>
          <w:b/>
          <w:color w:val="auto"/>
          <w:sz w:val="24"/>
        </w:rPr>
        <w:t>6.</w:t>
      </w:r>
      <w:r>
        <w:rPr>
          <w:rFonts w:hint="eastAsia" w:ascii="仿宋" w:hAnsi="仿宋" w:eastAsia="仿宋" w:cs="仿宋_GB2312"/>
          <w:b/>
          <w:color w:val="auto"/>
          <w:sz w:val="24"/>
        </w:rPr>
        <w:t>采购清单</w:t>
      </w:r>
      <w:r>
        <w:rPr>
          <w:rFonts w:hint="eastAsia" w:ascii="仿宋" w:hAnsi="仿宋" w:eastAsia="仿宋" w:cs="仿宋_GB2312"/>
          <w:color w:val="auto"/>
          <w:sz w:val="24"/>
        </w:rPr>
        <w:t>（包括货物名称、规格尺寸、数量等），见下表：</w:t>
      </w:r>
    </w:p>
    <w:p>
      <w:pPr>
        <w:jc w:val="center"/>
        <w:rPr>
          <w:rFonts w:ascii="仿宋" w:hAnsi="仿宋" w:eastAsia="仿宋" w:cs="仿宋"/>
          <w:b/>
          <w:bCs/>
          <w:color w:val="auto"/>
          <w:sz w:val="24"/>
        </w:rPr>
      </w:pPr>
    </w:p>
    <w:tbl>
      <w:tblPr>
        <w:tblStyle w:val="7"/>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417"/>
        <w:gridCol w:w="142"/>
        <w:gridCol w:w="1377"/>
        <w:gridCol w:w="759"/>
        <w:gridCol w:w="130"/>
        <w:gridCol w:w="659"/>
        <w:gridCol w:w="67"/>
        <w:gridCol w:w="631"/>
        <w:gridCol w:w="160"/>
        <w:gridCol w:w="736"/>
        <w:gridCol w:w="191"/>
        <w:gridCol w:w="745"/>
        <w:gridCol w:w="7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73" w:type="dxa"/>
            <w:gridSpan w:val="15"/>
            <w:shd w:val="clear" w:color="auto" w:fill="auto"/>
            <w:vAlign w:val="center"/>
          </w:tcPr>
          <w:p>
            <w:pPr>
              <w:rPr>
                <w:rFonts w:ascii="仿宋" w:hAnsi="仿宋" w:eastAsia="仿宋" w:cs="仿宋"/>
                <w:color w:val="auto"/>
                <w:sz w:val="24"/>
              </w:rPr>
            </w:pPr>
            <w:r>
              <w:rPr>
                <w:rFonts w:hint="eastAsia" w:ascii="仿宋" w:hAnsi="仿宋" w:eastAsia="仿宋" w:cs="仿宋"/>
                <w:b/>
                <w:bCs/>
                <w:color w:val="auto"/>
                <w:sz w:val="30"/>
                <w:szCs w:val="30"/>
              </w:rPr>
              <w:t>附表</w:t>
            </w:r>
            <w:r>
              <w:rPr>
                <w:rFonts w:ascii="仿宋" w:hAnsi="仿宋" w:eastAsia="仿宋" w:cs="仿宋"/>
                <w:b/>
                <w:bCs/>
                <w:color w:val="auto"/>
                <w:sz w:val="30"/>
                <w:szCs w:val="30"/>
              </w:rPr>
              <w:t>1</w:t>
            </w:r>
            <w:r>
              <w:rPr>
                <w:rFonts w:hint="eastAsia" w:ascii="仿宋" w:hAnsi="仿宋" w:eastAsia="仿宋" w:cs="仿宋"/>
                <w:b/>
                <w:bCs/>
                <w:color w:val="auto"/>
                <w:sz w:val="30"/>
                <w:szCs w:val="30"/>
              </w:rPr>
              <w:t>：</w:t>
            </w:r>
            <w:r>
              <w:rPr>
                <w:rFonts w:ascii="仿宋" w:hAnsi="仿宋" w:eastAsia="仿宋" w:cs="仿宋"/>
                <w:b/>
                <w:bCs/>
                <w:color w:val="auto"/>
                <w:sz w:val="30"/>
                <w:szCs w:val="30"/>
              </w:rPr>
              <w:t xml:space="preserve">                </w:t>
            </w:r>
            <w:r>
              <w:rPr>
                <w:rFonts w:hint="eastAsia" w:ascii="仿宋" w:hAnsi="仿宋" w:eastAsia="仿宋" w:cs="仿宋"/>
                <w:b/>
                <w:bCs/>
                <w:color w:val="auto"/>
                <w:sz w:val="30"/>
                <w:szCs w:val="30"/>
              </w:rPr>
              <w:t>垃圾桶采购清单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9" w:type="dxa"/>
            <w:shd w:val="clear" w:color="auto" w:fill="auto"/>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1417" w:type="dxa"/>
            <w:shd w:val="clear" w:color="auto" w:fill="auto"/>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款式</w:t>
            </w:r>
          </w:p>
        </w:tc>
        <w:tc>
          <w:tcPr>
            <w:tcW w:w="1519" w:type="dxa"/>
            <w:gridSpan w:val="2"/>
            <w:shd w:val="clear" w:color="auto" w:fill="auto"/>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规格</w:t>
            </w:r>
          </w:p>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cm</w:t>
            </w:r>
            <w:r>
              <w:rPr>
                <w:rFonts w:hint="eastAsia" w:ascii="仿宋" w:hAnsi="仿宋" w:eastAsia="仿宋" w:cs="仿宋"/>
                <w:color w:val="auto"/>
                <w:kern w:val="0"/>
                <w:sz w:val="24"/>
              </w:rPr>
              <w:t>）</w:t>
            </w:r>
          </w:p>
        </w:tc>
        <w:tc>
          <w:tcPr>
            <w:tcW w:w="759" w:type="dxa"/>
            <w:shd w:val="clear" w:color="auto" w:fill="auto"/>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材质</w:t>
            </w:r>
          </w:p>
        </w:tc>
        <w:tc>
          <w:tcPr>
            <w:tcW w:w="789" w:type="dxa"/>
            <w:gridSpan w:val="2"/>
            <w:shd w:val="clear" w:color="auto" w:fill="auto"/>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单双类别</w:t>
            </w:r>
          </w:p>
        </w:tc>
        <w:tc>
          <w:tcPr>
            <w:tcW w:w="698" w:type="dxa"/>
            <w:gridSpan w:val="2"/>
            <w:shd w:val="clear" w:color="auto" w:fill="auto"/>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容积（</w:t>
            </w:r>
            <w:r>
              <w:rPr>
                <w:rFonts w:ascii="仿宋" w:hAnsi="仿宋" w:eastAsia="仿宋" w:cs="仿宋"/>
                <w:color w:val="auto"/>
                <w:kern w:val="0"/>
                <w:sz w:val="24"/>
              </w:rPr>
              <w:t>L</w:t>
            </w:r>
            <w:r>
              <w:rPr>
                <w:rFonts w:hint="eastAsia" w:ascii="仿宋" w:hAnsi="仿宋" w:eastAsia="仿宋" w:cs="仿宋"/>
                <w:color w:val="auto"/>
                <w:kern w:val="0"/>
                <w:sz w:val="24"/>
              </w:rPr>
              <w:t>）</w:t>
            </w:r>
          </w:p>
        </w:tc>
        <w:tc>
          <w:tcPr>
            <w:tcW w:w="1087" w:type="dxa"/>
            <w:gridSpan w:val="3"/>
            <w:shd w:val="clear" w:color="auto" w:fill="auto"/>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垃圾类别</w:t>
            </w:r>
          </w:p>
        </w:tc>
        <w:tc>
          <w:tcPr>
            <w:tcW w:w="815" w:type="dxa"/>
            <w:gridSpan w:val="2"/>
            <w:shd w:val="clear" w:color="auto" w:fill="auto"/>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数量（只）</w:t>
            </w:r>
          </w:p>
        </w:tc>
        <w:tc>
          <w:tcPr>
            <w:tcW w:w="1820" w:type="dxa"/>
            <w:shd w:val="clear" w:color="auto" w:fill="auto"/>
          </w:tcPr>
          <w:p>
            <w:pP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969" w:type="dxa"/>
            <w:shd w:val="clear" w:color="auto" w:fill="auto"/>
          </w:tcPr>
          <w:p>
            <w:pPr>
              <w:spacing w:line="300" w:lineRule="exact"/>
              <w:jc w:val="center"/>
              <w:rPr>
                <w:rFonts w:ascii="仿宋" w:hAnsi="仿宋" w:eastAsia="仿宋" w:cs="仿宋"/>
                <w:color w:val="auto"/>
                <w:sz w:val="24"/>
              </w:rPr>
            </w:pPr>
          </w:p>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ascii="仿宋" w:hAnsi="仿宋" w:eastAsia="仿宋" w:cs="仿宋"/>
                <w:color w:val="auto"/>
                <w:sz w:val="24"/>
              </w:rPr>
              <w:t>1</w:t>
            </w:r>
          </w:p>
        </w:tc>
        <w:tc>
          <w:tcPr>
            <w:tcW w:w="1417" w:type="dxa"/>
            <w:shd w:val="clear" w:color="auto" w:fill="auto"/>
          </w:tcPr>
          <w:p>
            <w:pPr>
              <w:jc w:val="center"/>
              <w:rPr>
                <w:rFonts w:ascii="仿宋" w:hAnsi="仿宋" w:eastAsia="仿宋" w:cs="仿宋"/>
                <w:color w:val="auto"/>
                <w:sz w:val="24"/>
              </w:rPr>
            </w:pPr>
          </w:p>
          <w:p>
            <w:pPr>
              <w:jc w:val="center"/>
              <w:rPr>
                <w:rFonts w:ascii="仿宋" w:hAnsi="仿宋" w:eastAsia="仿宋" w:cs="仿宋"/>
                <w:color w:val="auto"/>
                <w:sz w:val="24"/>
              </w:rPr>
            </w:pPr>
            <w:r>
              <w:rPr>
                <w:rFonts w:ascii="仿宋" w:hAnsi="仿宋" w:eastAsia="仿宋" w:cs="仿宋"/>
                <w:color w:val="auto"/>
                <w:sz w:val="24"/>
              </w:rPr>
              <w:t>P9</w:t>
            </w:r>
          </w:p>
          <w:p>
            <w:pPr>
              <w:jc w:val="center"/>
              <w:rPr>
                <w:rFonts w:ascii="仿宋" w:hAnsi="仿宋" w:eastAsia="仿宋" w:cs="仿宋"/>
                <w:color w:val="auto"/>
                <w:sz w:val="24"/>
              </w:rPr>
            </w:pPr>
            <w:r>
              <w:rPr>
                <w:rFonts w:ascii="仿宋" w:hAnsi="仿宋" w:eastAsia="仿宋" w:cs="仿宋"/>
                <w:color w:val="auto"/>
                <w:sz w:val="24"/>
              </w:rPr>
              <w:drawing>
                <wp:inline distT="0" distB="0" distL="0" distR="0">
                  <wp:extent cx="655320" cy="1009015"/>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4" cstate="print"/>
                          <a:srcRect/>
                          <a:stretch>
                            <a:fillRect/>
                          </a:stretch>
                        </pic:blipFill>
                        <pic:spPr>
                          <a:xfrm>
                            <a:off x="0" y="0"/>
                            <a:ext cx="655320" cy="1009015"/>
                          </a:xfrm>
                          <a:prstGeom prst="rect">
                            <a:avLst/>
                          </a:prstGeom>
                          <a:ln>
                            <a:noFill/>
                          </a:ln>
                        </pic:spPr>
                      </pic:pic>
                    </a:graphicData>
                  </a:graphic>
                </wp:inline>
              </w:drawing>
            </w:r>
          </w:p>
        </w:tc>
        <w:tc>
          <w:tcPr>
            <w:tcW w:w="1519" w:type="dxa"/>
            <w:gridSpan w:val="2"/>
            <w:shd w:val="clear" w:color="auto" w:fill="auto"/>
          </w:tcPr>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hint="eastAsia" w:ascii="仿宋" w:hAnsi="仿宋" w:eastAsia="仿宋" w:cs="仿宋"/>
                <w:color w:val="auto"/>
                <w:sz w:val="24"/>
              </w:rPr>
              <w:t>上盖：</w:t>
            </w:r>
            <w:r>
              <w:rPr>
                <w:rFonts w:ascii="仿宋" w:hAnsi="仿宋" w:eastAsia="仿宋" w:cs="仿宋"/>
                <w:color w:val="auto"/>
                <w:sz w:val="24"/>
              </w:rPr>
              <w:t>63*57</w:t>
            </w:r>
          </w:p>
          <w:p>
            <w:pPr>
              <w:spacing w:line="300" w:lineRule="exact"/>
              <w:jc w:val="center"/>
              <w:rPr>
                <w:rFonts w:ascii="仿宋" w:hAnsi="仿宋" w:eastAsia="仿宋" w:cs="仿宋"/>
                <w:color w:val="auto"/>
                <w:sz w:val="24"/>
              </w:rPr>
            </w:pPr>
            <w:r>
              <w:rPr>
                <w:rFonts w:hint="eastAsia" w:ascii="仿宋" w:hAnsi="仿宋" w:eastAsia="仿宋" w:cs="仿宋"/>
                <w:color w:val="auto"/>
                <w:sz w:val="24"/>
              </w:rPr>
              <w:t>高：</w:t>
            </w:r>
            <w:r>
              <w:rPr>
                <w:rFonts w:ascii="仿宋" w:hAnsi="仿宋" w:eastAsia="仿宋" w:cs="仿宋"/>
                <w:color w:val="auto"/>
                <w:sz w:val="24"/>
              </w:rPr>
              <w:t>100</w:t>
            </w:r>
          </w:p>
          <w:p>
            <w:pPr>
              <w:spacing w:line="300" w:lineRule="exact"/>
              <w:jc w:val="center"/>
              <w:rPr>
                <w:rFonts w:ascii="仿宋" w:hAnsi="仿宋" w:eastAsia="仿宋" w:cs="仿宋"/>
                <w:color w:val="auto"/>
                <w:sz w:val="24"/>
              </w:rPr>
            </w:pPr>
            <w:r>
              <w:rPr>
                <w:rFonts w:hint="eastAsia" w:ascii="仿宋" w:hAnsi="仿宋" w:eastAsia="仿宋" w:cs="仿宋"/>
                <w:color w:val="auto"/>
                <w:sz w:val="24"/>
              </w:rPr>
              <w:t>下底座：</w:t>
            </w:r>
          </w:p>
          <w:p>
            <w:pPr>
              <w:spacing w:line="300" w:lineRule="exact"/>
              <w:jc w:val="center"/>
              <w:rPr>
                <w:rFonts w:ascii="仿宋" w:hAnsi="仿宋" w:eastAsia="仿宋" w:cs="仿宋"/>
                <w:color w:val="auto"/>
                <w:sz w:val="24"/>
              </w:rPr>
            </w:pPr>
            <w:r>
              <w:rPr>
                <w:rFonts w:ascii="仿宋" w:hAnsi="仿宋" w:eastAsia="仿宋" w:cs="仿宋"/>
                <w:color w:val="auto"/>
                <w:sz w:val="24"/>
              </w:rPr>
              <w:t>43*40</w:t>
            </w:r>
          </w:p>
          <w:p>
            <w:pPr>
              <w:spacing w:line="300" w:lineRule="exact"/>
              <w:jc w:val="center"/>
              <w:rPr>
                <w:rFonts w:ascii="仿宋" w:hAnsi="仿宋" w:eastAsia="仿宋" w:cs="仿宋"/>
                <w:color w:val="auto"/>
                <w:sz w:val="24"/>
              </w:rPr>
            </w:pPr>
          </w:p>
        </w:tc>
        <w:tc>
          <w:tcPr>
            <w:tcW w:w="759" w:type="dxa"/>
            <w:shd w:val="clear" w:color="auto" w:fill="auto"/>
          </w:tcPr>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hint="eastAsia" w:ascii="仿宋" w:hAnsi="仿宋" w:eastAsia="仿宋" w:cs="仿宋"/>
                <w:color w:val="auto"/>
                <w:sz w:val="24"/>
              </w:rPr>
              <w:t>塑料</w:t>
            </w: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tc>
        <w:tc>
          <w:tcPr>
            <w:tcW w:w="789" w:type="dxa"/>
            <w:gridSpan w:val="2"/>
            <w:shd w:val="clear" w:color="auto" w:fill="auto"/>
          </w:tcPr>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hint="eastAsia" w:ascii="仿宋" w:hAnsi="仿宋" w:eastAsia="仿宋" w:cs="仿宋"/>
                <w:color w:val="auto"/>
                <w:sz w:val="24"/>
              </w:rPr>
              <w:t>单桶</w:t>
            </w: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tc>
        <w:tc>
          <w:tcPr>
            <w:tcW w:w="698" w:type="dxa"/>
            <w:gridSpan w:val="2"/>
            <w:shd w:val="clear" w:color="auto" w:fill="auto"/>
          </w:tcPr>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ascii="仿宋" w:hAnsi="仿宋" w:eastAsia="仿宋" w:cs="仿宋"/>
                <w:color w:val="auto"/>
                <w:sz w:val="24"/>
              </w:rPr>
              <w:t>240</w:t>
            </w: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tc>
        <w:tc>
          <w:tcPr>
            <w:tcW w:w="1087" w:type="dxa"/>
            <w:gridSpan w:val="3"/>
            <w:shd w:val="clear" w:color="auto" w:fill="auto"/>
          </w:tcPr>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hint="eastAsia" w:ascii="仿宋" w:hAnsi="仿宋" w:eastAsia="仿宋" w:cs="仿宋"/>
                <w:color w:val="auto"/>
                <w:sz w:val="24"/>
              </w:rPr>
              <w:t>其他垃圾</w:t>
            </w:r>
          </w:p>
          <w:p>
            <w:pPr>
              <w:spacing w:line="300" w:lineRule="exact"/>
              <w:rPr>
                <w:rFonts w:ascii="仿宋" w:hAnsi="仿宋" w:eastAsia="仿宋" w:cs="仿宋"/>
                <w:color w:val="auto"/>
                <w:sz w:val="24"/>
              </w:rPr>
            </w:pPr>
          </w:p>
        </w:tc>
        <w:tc>
          <w:tcPr>
            <w:tcW w:w="815" w:type="dxa"/>
            <w:gridSpan w:val="2"/>
            <w:shd w:val="clear" w:color="auto" w:fill="auto"/>
          </w:tcPr>
          <w:p>
            <w:pPr>
              <w:widowControl/>
              <w:textAlignment w:val="top"/>
              <w:rPr>
                <w:rFonts w:ascii="仿宋" w:hAnsi="仿宋" w:eastAsia="仿宋" w:cs="仿宋"/>
                <w:color w:val="auto"/>
                <w:kern w:val="0"/>
                <w:sz w:val="24"/>
              </w:rPr>
            </w:pPr>
          </w:p>
          <w:p>
            <w:pPr>
              <w:widowControl/>
              <w:jc w:val="center"/>
              <w:textAlignment w:val="top"/>
              <w:rPr>
                <w:rFonts w:ascii="仿宋" w:hAnsi="仿宋" w:eastAsia="仿宋" w:cs="仿宋"/>
                <w:color w:val="auto"/>
                <w:kern w:val="0"/>
                <w:sz w:val="24"/>
              </w:rPr>
            </w:pPr>
          </w:p>
          <w:p>
            <w:pPr>
              <w:widowControl/>
              <w:jc w:val="center"/>
              <w:textAlignment w:val="top"/>
              <w:rPr>
                <w:rFonts w:ascii="仿宋" w:hAnsi="仿宋" w:eastAsia="仿宋" w:cs="仿宋"/>
                <w:color w:val="auto"/>
                <w:kern w:val="0"/>
                <w:sz w:val="24"/>
              </w:rPr>
            </w:pPr>
          </w:p>
          <w:p>
            <w:pPr>
              <w:widowControl/>
              <w:jc w:val="center"/>
              <w:textAlignment w:val="top"/>
              <w:rPr>
                <w:rFonts w:ascii="仿宋" w:hAnsi="仿宋" w:eastAsia="仿宋" w:cs="仿宋"/>
                <w:color w:val="auto"/>
                <w:sz w:val="24"/>
              </w:rPr>
            </w:pPr>
            <w:r>
              <w:rPr>
                <w:rFonts w:ascii="仿宋" w:hAnsi="仿宋" w:eastAsia="仿宋" w:cs="仿宋"/>
                <w:color w:val="auto"/>
                <w:kern w:val="0"/>
                <w:sz w:val="24"/>
              </w:rPr>
              <w:t>50</w:t>
            </w:r>
          </w:p>
        </w:tc>
        <w:tc>
          <w:tcPr>
            <w:tcW w:w="1820" w:type="dxa"/>
            <w:shd w:val="clear" w:color="auto" w:fill="auto"/>
          </w:tcPr>
          <w:p>
            <w:pPr>
              <w:spacing w:line="300" w:lineRule="exact"/>
              <w:rPr>
                <w:rFonts w:ascii="仿宋" w:hAnsi="仿宋" w:eastAsia="仿宋" w:cs="仿宋"/>
                <w:color w:val="auto"/>
                <w:sz w:val="24"/>
              </w:rPr>
            </w:pPr>
            <w:r>
              <w:rPr>
                <w:rFonts w:hint="eastAsia" w:ascii="仿宋" w:hAnsi="仿宋" w:eastAsia="仿宋" w:cs="仿宋"/>
                <w:b/>
                <w:bCs/>
                <w:color w:val="auto"/>
                <w:sz w:val="24"/>
              </w:rPr>
              <w:t>加强筋垃圾筒，带轮，加厚挂车型所采购其他垃圾筒上分类标识、色号要符合现行国家标准《生活垃圾分类标准》GB/T19095的规定以及湖分类办[2019]15号文件的要求</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873" w:type="dxa"/>
            <w:gridSpan w:val="15"/>
            <w:shd w:val="clear" w:color="auto" w:fill="auto"/>
            <w:vAlign w:val="center"/>
          </w:tcPr>
          <w:p>
            <w:pPr>
              <w:jc w:val="left"/>
              <w:rPr>
                <w:rFonts w:ascii="仿宋" w:hAnsi="仿宋" w:eastAsia="仿宋" w:cs="仿宋"/>
                <w:color w:val="auto"/>
                <w:sz w:val="24"/>
              </w:rPr>
            </w:pPr>
            <w:r>
              <w:rPr>
                <w:rFonts w:hint="eastAsia" w:ascii="仿宋" w:hAnsi="仿宋" w:eastAsia="仿宋" w:cs="仿宋"/>
                <w:b/>
                <w:bCs/>
                <w:color w:val="auto"/>
                <w:sz w:val="30"/>
                <w:szCs w:val="30"/>
              </w:rPr>
              <w:t>附表</w:t>
            </w:r>
            <w:r>
              <w:rPr>
                <w:rFonts w:ascii="仿宋" w:hAnsi="仿宋" w:eastAsia="仿宋" w:cs="仿宋"/>
                <w:b/>
                <w:bCs/>
                <w:color w:val="auto"/>
                <w:sz w:val="30"/>
                <w:szCs w:val="30"/>
              </w:rPr>
              <w:t>2</w:t>
            </w:r>
            <w:r>
              <w:rPr>
                <w:rFonts w:hint="eastAsia" w:ascii="仿宋" w:hAnsi="仿宋" w:eastAsia="仿宋" w:cs="仿宋"/>
                <w:b/>
                <w:bCs/>
                <w:color w:val="auto"/>
                <w:sz w:val="30"/>
                <w:szCs w:val="30"/>
              </w:rPr>
              <w:t>：</w:t>
            </w:r>
            <w:r>
              <w:rPr>
                <w:rFonts w:ascii="仿宋" w:hAnsi="仿宋" w:eastAsia="仿宋" w:cs="仿宋"/>
                <w:b/>
                <w:bCs/>
                <w:color w:val="auto"/>
                <w:sz w:val="30"/>
                <w:szCs w:val="30"/>
              </w:rPr>
              <w:t xml:space="preserve">          </w:t>
            </w:r>
            <w:r>
              <w:rPr>
                <w:rFonts w:hint="eastAsia" w:ascii="仿宋" w:hAnsi="仿宋" w:eastAsia="仿宋" w:cs="仿宋"/>
                <w:b/>
                <w:bCs/>
                <w:color w:val="auto"/>
                <w:sz w:val="30"/>
                <w:szCs w:val="30"/>
              </w:rPr>
              <w:t>垃圾袋采购清单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969" w:type="dxa"/>
            <w:shd w:val="clear" w:color="auto" w:fill="auto"/>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1559" w:type="dxa"/>
            <w:gridSpan w:val="2"/>
            <w:shd w:val="clear" w:color="auto" w:fill="auto"/>
          </w:tcPr>
          <w:p>
            <w:pPr>
              <w:widowControl/>
              <w:jc w:val="center"/>
              <w:textAlignment w:val="center"/>
              <w:rPr>
                <w:rFonts w:ascii="仿宋" w:hAnsi="仿宋" w:eastAsia="仿宋" w:cs="仿宋"/>
                <w:color w:val="auto"/>
                <w:kern w:val="0"/>
                <w:sz w:val="24"/>
              </w:rPr>
            </w:pPr>
          </w:p>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款式</w:t>
            </w:r>
          </w:p>
        </w:tc>
        <w:tc>
          <w:tcPr>
            <w:tcW w:w="2266" w:type="dxa"/>
            <w:gridSpan w:val="3"/>
            <w:shd w:val="clear" w:color="auto" w:fill="auto"/>
            <w:vAlign w:val="center"/>
          </w:tcPr>
          <w:p>
            <w:pPr>
              <w:widowControl/>
              <w:spacing w:before="240"/>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尺寸（</w:t>
            </w:r>
            <w:r>
              <w:rPr>
                <w:rFonts w:ascii="仿宋" w:hAnsi="仿宋" w:eastAsia="仿宋" w:cs="仿宋"/>
                <w:color w:val="auto"/>
                <w:kern w:val="0"/>
                <w:sz w:val="24"/>
              </w:rPr>
              <w:t>CM</w:t>
            </w:r>
            <w:r>
              <w:rPr>
                <w:rFonts w:hint="eastAsia" w:ascii="仿宋" w:hAnsi="仿宋" w:eastAsia="仿宋" w:cs="仿宋"/>
                <w:color w:val="auto"/>
                <w:kern w:val="0"/>
                <w:sz w:val="24"/>
              </w:rPr>
              <w:t>）</w:t>
            </w:r>
          </w:p>
        </w:tc>
        <w:tc>
          <w:tcPr>
            <w:tcW w:w="726" w:type="dxa"/>
            <w:gridSpan w:val="2"/>
            <w:shd w:val="clear" w:color="auto" w:fill="auto"/>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单双类别</w:t>
            </w:r>
          </w:p>
        </w:tc>
        <w:tc>
          <w:tcPr>
            <w:tcW w:w="791" w:type="dxa"/>
            <w:gridSpan w:val="2"/>
            <w:shd w:val="clear" w:color="auto" w:fill="auto"/>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垃圾袋颜色</w:t>
            </w:r>
          </w:p>
        </w:tc>
        <w:tc>
          <w:tcPr>
            <w:tcW w:w="736" w:type="dxa"/>
            <w:shd w:val="clear" w:color="auto" w:fill="auto"/>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垃圾袋大小（</w:t>
            </w:r>
            <w:r>
              <w:rPr>
                <w:rFonts w:ascii="仿宋" w:hAnsi="仿宋" w:eastAsia="仿宋" w:cs="仿宋"/>
                <w:color w:val="auto"/>
                <w:kern w:val="0"/>
                <w:sz w:val="24"/>
              </w:rPr>
              <w:t>L</w:t>
            </w:r>
            <w:r>
              <w:rPr>
                <w:rFonts w:hint="eastAsia" w:ascii="仿宋" w:hAnsi="仿宋" w:eastAsia="仿宋" w:cs="仿宋"/>
                <w:color w:val="auto"/>
                <w:kern w:val="0"/>
                <w:sz w:val="24"/>
              </w:rPr>
              <w:t>）</w:t>
            </w:r>
          </w:p>
        </w:tc>
        <w:tc>
          <w:tcPr>
            <w:tcW w:w="936" w:type="dxa"/>
            <w:gridSpan w:val="2"/>
            <w:shd w:val="clear" w:color="auto" w:fill="auto"/>
          </w:tcPr>
          <w:p>
            <w:pPr>
              <w:widowControl/>
              <w:jc w:val="center"/>
              <w:textAlignment w:val="center"/>
              <w:rPr>
                <w:rFonts w:ascii="仿宋" w:hAnsi="仿宋" w:eastAsia="仿宋" w:cs="仿宋"/>
                <w:color w:val="auto"/>
                <w:kern w:val="0"/>
                <w:sz w:val="24"/>
              </w:rPr>
            </w:pPr>
            <w:r>
              <w:rPr>
                <w:rFonts w:ascii="仿宋" w:hAnsi="仿宋" w:eastAsia="仿宋" w:cs="仿宋"/>
                <w:color w:val="auto"/>
                <w:kern w:val="0"/>
                <w:sz w:val="24"/>
              </w:rPr>
              <w:t>2020</w:t>
            </w:r>
            <w:r>
              <w:rPr>
                <w:rFonts w:hint="eastAsia" w:ascii="仿宋" w:hAnsi="仿宋" w:eastAsia="仿宋" w:cs="仿宋"/>
                <w:color w:val="auto"/>
                <w:kern w:val="0"/>
                <w:sz w:val="24"/>
              </w:rPr>
              <w:t>年一期垃圾袋增补量（只）</w:t>
            </w:r>
          </w:p>
        </w:tc>
        <w:tc>
          <w:tcPr>
            <w:tcW w:w="1890" w:type="dxa"/>
            <w:gridSpan w:val="2"/>
            <w:shd w:val="clear" w:color="auto" w:fill="auto"/>
          </w:tcPr>
          <w:p>
            <w:pPr>
              <w:jc w:val="center"/>
              <w:rPr>
                <w:rFonts w:ascii="仿宋" w:hAnsi="仿宋" w:eastAsia="仿宋" w:cs="仿宋"/>
                <w:color w:val="auto"/>
                <w:sz w:val="24"/>
              </w:rPr>
            </w:pPr>
          </w:p>
          <w:p>
            <w:pPr>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969" w:type="dxa"/>
            <w:vMerge w:val="restart"/>
            <w:shd w:val="clear" w:color="auto" w:fill="auto"/>
            <w:vAlign w:val="center"/>
          </w:tcPr>
          <w:p>
            <w:pPr>
              <w:jc w:val="center"/>
              <w:rPr>
                <w:rFonts w:ascii="仿宋" w:hAnsi="仿宋" w:eastAsia="仿宋" w:cs="仿宋"/>
                <w:color w:val="auto"/>
                <w:sz w:val="24"/>
              </w:rPr>
            </w:pPr>
            <w:r>
              <w:rPr>
                <w:rFonts w:ascii="仿宋" w:hAnsi="仿宋" w:eastAsia="仿宋" w:cs="仿宋"/>
                <w:color w:val="auto"/>
                <w:sz w:val="24"/>
              </w:rPr>
              <w:t>1</w:t>
            </w:r>
          </w:p>
        </w:tc>
        <w:tc>
          <w:tcPr>
            <w:tcW w:w="1559" w:type="dxa"/>
            <w:gridSpan w:val="2"/>
            <w:vMerge w:val="restart"/>
            <w:shd w:val="clear" w:color="auto" w:fill="auto"/>
            <w:vAlign w:val="center"/>
          </w:tcPr>
          <w:p>
            <w:pPr>
              <w:jc w:val="center"/>
              <w:rPr>
                <w:rFonts w:ascii="仿宋" w:hAnsi="仿宋" w:eastAsia="仿宋" w:cs="仿宋"/>
                <w:color w:val="auto"/>
                <w:sz w:val="24"/>
              </w:rPr>
            </w:pPr>
            <w:r>
              <w:rPr>
                <w:rFonts w:ascii="仿宋" w:hAnsi="仿宋" w:eastAsia="仿宋" w:cs="仿宋"/>
                <w:color w:val="auto"/>
                <w:sz w:val="24"/>
              </w:rPr>
              <w:t>P5</w:t>
            </w:r>
          </w:p>
          <w:p>
            <w:pPr>
              <w:jc w:val="center"/>
              <w:rPr>
                <w:rFonts w:ascii="仿宋" w:hAnsi="仿宋" w:eastAsia="仿宋" w:cs="仿宋"/>
                <w:color w:val="auto"/>
                <w:sz w:val="24"/>
              </w:rPr>
            </w:pPr>
            <w:r>
              <w:rPr>
                <w:rFonts w:ascii="仿宋" w:hAnsi="仿宋" w:eastAsia="仿宋" w:cs="仿宋"/>
                <w:color w:val="auto"/>
                <w:sz w:val="24"/>
              </w:rPr>
              <w:drawing>
                <wp:inline distT="0" distB="0" distL="0" distR="0">
                  <wp:extent cx="914400" cy="914400"/>
                  <wp:effectExtent l="0" t="0" r="0" b="0"/>
                  <wp:docPr id="1027" name="Image1" descr="9257847277_38947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descr="9257847277_389474117"/>
                          <pic:cNvPicPr>
                            <a:picLocks noChangeAspect="1"/>
                          </pic:cNvPicPr>
                        </pic:nvPicPr>
                        <pic:blipFill>
                          <a:blip r:embed="rId5" cstate="print"/>
                          <a:srcRect/>
                          <a:stretch>
                            <a:fillRect/>
                          </a:stretch>
                        </pic:blipFill>
                        <pic:spPr>
                          <a:xfrm>
                            <a:off x="0" y="0"/>
                            <a:ext cx="914400" cy="914400"/>
                          </a:xfrm>
                          <a:prstGeom prst="rect">
                            <a:avLst/>
                          </a:prstGeom>
                          <a:ln>
                            <a:noFill/>
                          </a:ln>
                        </pic:spPr>
                      </pic:pic>
                    </a:graphicData>
                  </a:graphic>
                </wp:inline>
              </w:drawing>
            </w:r>
          </w:p>
        </w:tc>
        <w:tc>
          <w:tcPr>
            <w:tcW w:w="2266" w:type="dxa"/>
            <w:gridSpan w:val="3"/>
            <w:vMerge w:val="restart"/>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上盖：</w:t>
            </w:r>
            <w:r>
              <w:rPr>
                <w:rFonts w:ascii="仿宋" w:hAnsi="仿宋" w:eastAsia="仿宋" w:cs="仿宋"/>
                <w:color w:val="auto"/>
                <w:sz w:val="24"/>
              </w:rPr>
              <w:t>40*30</w:t>
            </w:r>
          </w:p>
          <w:p>
            <w:pPr>
              <w:jc w:val="center"/>
              <w:rPr>
                <w:rFonts w:ascii="仿宋" w:hAnsi="仿宋" w:eastAsia="仿宋" w:cs="仿宋"/>
                <w:color w:val="auto"/>
                <w:sz w:val="24"/>
              </w:rPr>
            </w:pPr>
            <w:r>
              <w:rPr>
                <w:rFonts w:hint="eastAsia" w:ascii="仿宋" w:hAnsi="仿宋" w:eastAsia="仿宋" w:cs="仿宋"/>
                <w:color w:val="auto"/>
                <w:sz w:val="24"/>
              </w:rPr>
              <w:t>高：</w:t>
            </w:r>
            <w:r>
              <w:rPr>
                <w:rFonts w:ascii="仿宋" w:hAnsi="仿宋" w:eastAsia="仿宋" w:cs="仿宋"/>
                <w:color w:val="auto"/>
                <w:sz w:val="24"/>
              </w:rPr>
              <w:t>47.5</w:t>
            </w:r>
          </w:p>
          <w:p>
            <w:pPr>
              <w:jc w:val="center"/>
              <w:rPr>
                <w:rFonts w:ascii="仿宋" w:hAnsi="仿宋" w:eastAsia="仿宋" w:cs="仿宋"/>
                <w:color w:val="auto"/>
                <w:sz w:val="24"/>
              </w:rPr>
            </w:pPr>
            <w:r>
              <w:rPr>
                <w:rFonts w:hint="eastAsia" w:ascii="仿宋" w:hAnsi="仿宋" w:eastAsia="仿宋" w:cs="仿宋"/>
                <w:color w:val="auto"/>
                <w:sz w:val="24"/>
              </w:rPr>
              <w:t>下底座：</w:t>
            </w:r>
          </w:p>
          <w:p>
            <w:pPr>
              <w:jc w:val="center"/>
              <w:rPr>
                <w:rFonts w:ascii="仿宋" w:hAnsi="仿宋" w:eastAsia="仿宋" w:cs="仿宋"/>
                <w:color w:val="auto"/>
                <w:sz w:val="24"/>
              </w:rPr>
            </w:pPr>
            <w:r>
              <w:rPr>
                <w:rFonts w:ascii="仿宋" w:hAnsi="仿宋" w:eastAsia="仿宋" w:cs="仿宋"/>
                <w:color w:val="auto"/>
                <w:sz w:val="24"/>
              </w:rPr>
              <w:t>35.5*26</w:t>
            </w:r>
            <w:r>
              <w:rPr>
                <w:rFonts w:hint="eastAsia" w:ascii="仿宋" w:hAnsi="仿宋" w:eastAsia="仿宋" w:cs="仿宋"/>
                <w:color w:val="auto"/>
                <w:sz w:val="24"/>
              </w:rPr>
              <w:t>（不小于宽</w:t>
            </w:r>
            <w:r>
              <w:rPr>
                <w:rFonts w:ascii="仿宋" w:hAnsi="仿宋" w:eastAsia="仿宋" w:cs="仿宋"/>
                <w:color w:val="auto"/>
                <w:sz w:val="24"/>
              </w:rPr>
              <w:t>50*</w:t>
            </w:r>
            <w:r>
              <w:rPr>
                <w:rFonts w:hint="eastAsia" w:ascii="仿宋" w:hAnsi="仿宋" w:eastAsia="仿宋" w:cs="仿宋"/>
                <w:color w:val="auto"/>
                <w:sz w:val="24"/>
              </w:rPr>
              <w:t>长</w:t>
            </w:r>
            <w:r>
              <w:rPr>
                <w:rFonts w:ascii="仿宋" w:hAnsi="仿宋" w:eastAsia="仿宋" w:cs="仿宋"/>
                <w:color w:val="auto"/>
                <w:sz w:val="24"/>
              </w:rPr>
              <w:t>60</w:t>
            </w:r>
            <w:r>
              <w:rPr>
                <w:rFonts w:hint="eastAsia" w:ascii="仿宋" w:hAnsi="仿宋" w:eastAsia="仿宋" w:cs="仿宋"/>
                <w:color w:val="auto"/>
                <w:sz w:val="24"/>
              </w:rPr>
              <w:t>）</w:t>
            </w:r>
          </w:p>
        </w:tc>
        <w:tc>
          <w:tcPr>
            <w:tcW w:w="726" w:type="dxa"/>
            <w:gridSpan w:val="2"/>
            <w:vMerge w:val="restart"/>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双桶</w:t>
            </w:r>
          </w:p>
        </w:tc>
        <w:tc>
          <w:tcPr>
            <w:tcW w:w="791" w:type="dxa"/>
            <w:gridSpan w:val="2"/>
            <w:shd w:val="clear" w:color="auto" w:fill="auto"/>
            <w:vAlign w:val="center"/>
          </w:tcPr>
          <w:p>
            <w:pPr>
              <w:spacing w:line="380" w:lineRule="exact"/>
              <w:jc w:val="center"/>
              <w:rPr>
                <w:rFonts w:ascii="仿宋" w:hAnsi="仿宋" w:eastAsia="仿宋" w:cs="仿宋"/>
                <w:color w:val="auto"/>
                <w:sz w:val="24"/>
              </w:rPr>
            </w:pPr>
            <w:r>
              <w:rPr>
                <w:rFonts w:hint="eastAsia" w:ascii="仿宋" w:hAnsi="仿宋" w:eastAsia="仿宋" w:cs="仿宋"/>
                <w:color w:val="auto"/>
                <w:sz w:val="24"/>
              </w:rPr>
              <w:t>灰色</w:t>
            </w:r>
          </w:p>
        </w:tc>
        <w:tc>
          <w:tcPr>
            <w:tcW w:w="736" w:type="dxa"/>
            <w:shd w:val="clear" w:color="auto" w:fill="auto"/>
            <w:vAlign w:val="center"/>
          </w:tcPr>
          <w:p>
            <w:pPr>
              <w:spacing w:line="380" w:lineRule="exact"/>
              <w:jc w:val="center"/>
              <w:rPr>
                <w:rFonts w:ascii="仿宋" w:hAnsi="仿宋" w:eastAsia="仿宋" w:cs="仿宋"/>
                <w:color w:val="auto"/>
                <w:sz w:val="24"/>
              </w:rPr>
            </w:pPr>
            <w:r>
              <w:rPr>
                <w:rFonts w:ascii="仿宋" w:hAnsi="仿宋" w:eastAsia="仿宋" w:cs="仿宋"/>
                <w:color w:val="auto"/>
                <w:sz w:val="24"/>
              </w:rPr>
              <w:t>20</w:t>
            </w:r>
          </w:p>
        </w:tc>
        <w:tc>
          <w:tcPr>
            <w:tcW w:w="936" w:type="dxa"/>
            <w:gridSpan w:val="2"/>
            <w:shd w:val="clear" w:color="auto" w:fill="auto"/>
            <w:vAlign w:val="center"/>
          </w:tcPr>
          <w:p>
            <w:pPr>
              <w:spacing w:line="380" w:lineRule="exact"/>
              <w:jc w:val="center"/>
              <w:rPr>
                <w:rFonts w:ascii="仿宋" w:hAnsi="仿宋" w:eastAsia="仿宋" w:cs="仿宋"/>
                <w:color w:val="auto"/>
                <w:sz w:val="24"/>
              </w:rPr>
            </w:pPr>
            <w:r>
              <w:rPr>
                <w:rFonts w:ascii="仿宋" w:hAnsi="仿宋" w:eastAsia="仿宋" w:cs="仿宋"/>
                <w:color w:val="auto"/>
                <w:sz w:val="24"/>
              </w:rPr>
              <w:t>491500</w:t>
            </w:r>
          </w:p>
        </w:tc>
        <w:tc>
          <w:tcPr>
            <w:tcW w:w="1890" w:type="dxa"/>
            <w:gridSpan w:val="2"/>
            <w:vMerge w:val="restart"/>
            <w:shd w:val="clear" w:color="auto" w:fill="auto"/>
            <w:vAlign w:val="center"/>
          </w:tcPr>
          <w:p>
            <w:pPr>
              <w:jc w:val="center"/>
              <w:rPr>
                <w:rFonts w:hint="eastAsia" w:ascii="仿宋" w:hAnsi="仿宋" w:eastAsia="仿宋" w:cs="仿宋"/>
                <w:color w:val="auto"/>
                <w:sz w:val="24"/>
              </w:rPr>
            </w:pPr>
          </w:p>
          <w:p>
            <w:pPr>
              <w:jc w:val="center"/>
              <w:rPr>
                <w:rFonts w:hint="eastAsia" w:ascii="仿宋" w:hAnsi="仿宋" w:eastAsia="仿宋" w:cs="仿宋"/>
                <w:b/>
                <w:bCs/>
                <w:color w:val="auto"/>
                <w:sz w:val="24"/>
              </w:rPr>
            </w:pPr>
            <w:r>
              <w:rPr>
                <w:rFonts w:hint="eastAsia" w:ascii="仿宋" w:hAnsi="仿宋" w:eastAsia="仿宋" w:cs="仿宋"/>
                <w:b/>
                <w:bCs/>
                <w:color w:val="auto"/>
                <w:sz w:val="24"/>
              </w:rPr>
              <w:t>平口式，全新PE材料，双边</w:t>
            </w:r>
            <w:r>
              <w:rPr>
                <w:rFonts w:hint="default" w:ascii="仿宋" w:hAnsi="仿宋" w:eastAsia="仿宋" w:cs="仿宋"/>
                <w:b/>
                <w:bCs/>
                <w:color w:val="auto"/>
                <w:sz w:val="24"/>
                <w:lang w:val="en-US"/>
              </w:rPr>
              <w:t>厚度不小于</w:t>
            </w:r>
            <w:r>
              <w:rPr>
                <w:rFonts w:hint="eastAsia" w:ascii="仿宋" w:hAnsi="仿宋" w:eastAsia="仿宋" w:cs="仿宋"/>
                <w:b/>
                <w:bCs/>
                <w:color w:val="auto"/>
                <w:sz w:val="24"/>
              </w:rPr>
              <w:t>2丝</w:t>
            </w: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69" w:type="dxa"/>
            <w:vMerge w:val="continue"/>
            <w:shd w:val="clear" w:color="auto" w:fill="auto"/>
            <w:vAlign w:val="center"/>
          </w:tcPr>
          <w:p>
            <w:pPr>
              <w:jc w:val="center"/>
              <w:rPr>
                <w:rFonts w:ascii="仿宋" w:hAnsi="仿宋" w:eastAsia="仿宋" w:cs="仿宋"/>
                <w:color w:val="auto"/>
                <w:sz w:val="24"/>
              </w:rPr>
            </w:pPr>
          </w:p>
        </w:tc>
        <w:tc>
          <w:tcPr>
            <w:tcW w:w="1559" w:type="dxa"/>
            <w:gridSpan w:val="2"/>
            <w:vMerge w:val="continue"/>
            <w:shd w:val="clear" w:color="auto" w:fill="auto"/>
            <w:vAlign w:val="center"/>
          </w:tcPr>
          <w:p>
            <w:pPr>
              <w:jc w:val="center"/>
              <w:rPr>
                <w:rFonts w:ascii="仿宋" w:hAnsi="仿宋" w:eastAsia="仿宋" w:cs="仿宋"/>
                <w:color w:val="auto"/>
                <w:sz w:val="24"/>
              </w:rPr>
            </w:pPr>
          </w:p>
        </w:tc>
        <w:tc>
          <w:tcPr>
            <w:tcW w:w="2266" w:type="dxa"/>
            <w:gridSpan w:val="3"/>
            <w:vMerge w:val="continue"/>
            <w:shd w:val="clear" w:color="auto" w:fill="auto"/>
            <w:vAlign w:val="center"/>
          </w:tcPr>
          <w:p>
            <w:pPr>
              <w:jc w:val="center"/>
              <w:rPr>
                <w:rFonts w:ascii="仿宋" w:hAnsi="仿宋" w:eastAsia="仿宋" w:cs="仿宋"/>
                <w:color w:val="auto"/>
                <w:sz w:val="24"/>
              </w:rPr>
            </w:pPr>
          </w:p>
        </w:tc>
        <w:tc>
          <w:tcPr>
            <w:tcW w:w="726" w:type="dxa"/>
            <w:gridSpan w:val="2"/>
            <w:vMerge w:val="continue"/>
            <w:shd w:val="clear" w:color="auto" w:fill="auto"/>
            <w:vAlign w:val="center"/>
          </w:tcPr>
          <w:p>
            <w:pPr>
              <w:jc w:val="center"/>
              <w:rPr>
                <w:rFonts w:ascii="仿宋" w:hAnsi="仿宋" w:eastAsia="仿宋" w:cs="仿宋"/>
                <w:color w:val="auto"/>
                <w:sz w:val="24"/>
              </w:rPr>
            </w:pPr>
          </w:p>
        </w:tc>
        <w:tc>
          <w:tcPr>
            <w:tcW w:w="791" w:type="dxa"/>
            <w:gridSpan w:val="2"/>
            <w:shd w:val="clear" w:color="auto" w:fill="auto"/>
            <w:vAlign w:val="center"/>
          </w:tcPr>
          <w:p>
            <w:pPr>
              <w:spacing w:line="380" w:lineRule="exact"/>
              <w:jc w:val="center"/>
              <w:rPr>
                <w:rFonts w:ascii="仿宋" w:hAnsi="仿宋" w:eastAsia="仿宋" w:cs="仿宋"/>
                <w:color w:val="auto"/>
                <w:sz w:val="24"/>
              </w:rPr>
            </w:pPr>
            <w:r>
              <w:rPr>
                <w:rFonts w:hint="eastAsia" w:ascii="仿宋" w:hAnsi="仿宋" w:eastAsia="仿宋" w:cs="仿宋"/>
                <w:color w:val="auto"/>
                <w:sz w:val="24"/>
              </w:rPr>
              <w:t>绿色</w:t>
            </w:r>
          </w:p>
        </w:tc>
        <w:tc>
          <w:tcPr>
            <w:tcW w:w="736" w:type="dxa"/>
            <w:shd w:val="clear" w:color="auto" w:fill="auto"/>
            <w:vAlign w:val="center"/>
          </w:tcPr>
          <w:p>
            <w:pPr>
              <w:spacing w:line="380" w:lineRule="exact"/>
              <w:jc w:val="center"/>
              <w:rPr>
                <w:rFonts w:ascii="仿宋" w:hAnsi="仿宋" w:eastAsia="仿宋" w:cs="仿宋"/>
                <w:color w:val="auto"/>
                <w:sz w:val="24"/>
              </w:rPr>
            </w:pPr>
            <w:r>
              <w:rPr>
                <w:rFonts w:ascii="仿宋" w:hAnsi="仿宋" w:eastAsia="仿宋" w:cs="仿宋"/>
                <w:color w:val="auto"/>
                <w:sz w:val="24"/>
              </w:rPr>
              <w:t>20</w:t>
            </w:r>
          </w:p>
        </w:tc>
        <w:tc>
          <w:tcPr>
            <w:tcW w:w="936" w:type="dxa"/>
            <w:gridSpan w:val="2"/>
            <w:shd w:val="clear" w:color="auto" w:fill="auto"/>
            <w:vAlign w:val="center"/>
          </w:tcPr>
          <w:p>
            <w:pPr>
              <w:spacing w:line="380" w:lineRule="exact"/>
              <w:jc w:val="center"/>
              <w:rPr>
                <w:rFonts w:ascii="仿宋" w:hAnsi="仿宋" w:eastAsia="仿宋" w:cs="仿宋"/>
                <w:color w:val="auto"/>
                <w:sz w:val="24"/>
              </w:rPr>
            </w:pPr>
            <w:r>
              <w:rPr>
                <w:rFonts w:ascii="仿宋" w:hAnsi="仿宋" w:eastAsia="仿宋" w:cs="仿宋"/>
                <w:color w:val="auto"/>
                <w:sz w:val="24"/>
              </w:rPr>
              <w:t>491500</w:t>
            </w:r>
          </w:p>
        </w:tc>
        <w:tc>
          <w:tcPr>
            <w:tcW w:w="1890" w:type="dxa"/>
            <w:gridSpan w:val="2"/>
            <w:vMerge w:val="continue"/>
            <w:shd w:val="clear" w:color="auto" w:fill="auto"/>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69" w:type="dxa"/>
            <w:vMerge w:val="restart"/>
            <w:shd w:val="clear" w:color="auto" w:fill="auto"/>
            <w:vAlign w:val="center"/>
          </w:tcPr>
          <w:p>
            <w:pPr>
              <w:jc w:val="center"/>
              <w:rPr>
                <w:rFonts w:ascii="仿宋" w:hAnsi="仿宋" w:eastAsia="仿宋" w:cs="仿宋"/>
                <w:color w:val="auto"/>
                <w:sz w:val="24"/>
              </w:rPr>
            </w:pPr>
            <w:r>
              <w:rPr>
                <w:rFonts w:ascii="仿宋" w:hAnsi="仿宋" w:eastAsia="仿宋" w:cs="仿宋"/>
                <w:color w:val="auto"/>
                <w:sz w:val="24"/>
              </w:rPr>
              <w:t>2</w:t>
            </w:r>
          </w:p>
        </w:tc>
        <w:tc>
          <w:tcPr>
            <w:tcW w:w="1559" w:type="dxa"/>
            <w:gridSpan w:val="2"/>
            <w:vMerge w:val="restart"/>
            <w:shd w:val="clear" w:color="auto" w:fill="auto"/>
            <w:vAlign w:val="center"/>
          </w:tcPr>
          <w:p>
            <w:pPr>
              <w:jc w:val="center"/>
              <w:rPr>
                <w:rFonts w:ascii="仿宋" w:hAnsi="仿宋" w:eastAsia="仿宋" w:cs="仿宋"/>
                <w:color w:val="auto"/>
                <w:sz w:val="24"/>
              </w:rPr>
            </w:pPr>
            <w:r>
              <w:rPr>
                <w:rFonts w:ascii="仿宋" w:hAnsi="仿宋" w:eastAsia="仿宋" w:cs="仿宋"/>
                <w:color w:val="auto"/>
                <w:sz w:val="24"/>
              </w:rPr>
              <w:t>P7</w:t>
            </w:r>
            <w:r>
              <w:rPr>
                <w:rFonts w:ascii="仿宋" w:hAnsi="仿宋" w:eastAsia="仿宋" w:cs="仿宋"/>
                <w:color w:val="auto"/>
                <w:sz w:val="24"/>
              </w:rPr>
              <w:drawing>
                <wp:inline distT="0" distB="0" distL="0" distR="0">
                  <wp:extent cx="948055" cy="948055"/>
                  <wp:effectExtent l="0" t="0" r="0" b="0"/>
                  <wp:docPr id="1028" name="Image1" descr="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1" descr="黄色"/>
                          <pic:cNvPicPr>
                            <a:picLocks noChangeAspect="1"/>
                          </pic:cNvPicPr>
                        </pic:nvPicPr>
                        <pic:blipFill>
                          <a:blip r:embed="rId6" cstate="print"/>
                          <a:srcRect/>
                          <a:stretch>
                            <a:fillRect/>
                          </a:stretch>
                        </pic:blipFill>
                        <pic:spPr>
                          <a:xfrm>
                            <a:off x="0" y="0"/>
                            <a:ext cx="948689" cy="948689"/>
                          </a:xfrm>
                          <a:prstGeom prst="rect">
                            <a:avLst/>
                          </a:prstGeom>
                          <a:ln>
                            <a:noFill/>
                          </a:ln>
                        </pic:spPr>
                      </pic:pic>
                    </a:graphicData>
                  </a:graphic>
                </wp:inline>
              </w:drawing>
            </w:r>
          </w:p>
          <w:p>
            <w:pPr>
              <w:jc w:val="center"/>
              <w:rPr>
                <w:rFonts w:ascii="仿宋" w:hAnsi="仿宋" w:eastAsia="仿宋" w:cs="仿宋"/>
                <w:color w:val="auto"/>
                <w:sz w:val="24"/>
              </w:rPr>
            </w:pPr>
          </w:p>
        </w:tc>
        <w:tc>
          <w:tcPr>
            <w:tcW w:w="2266" w:type="dxa"/>
            <w:gridSpan w:val="3"/>
            <w:vMerge w:val="restart"/>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上盖：</w:t>
            </w:r>
            <w:r>
              <w:rPr>
                <w:rFonts w:ascii="仿宋" w:hAnsi="仿宋" w:eastAsia="仿宋" w:cs="仿宋"/>
                <w:color w:val="auto"/>
                <w:sz w:val="24"/>
              </w:rPr>
              <w:t>44.5*40</w:t>
            </w:r>
          </w:p>
          <w:p>
            <w:pPr>
              <w:jc w:val="center"/>
              <w:rPr>
                <w:rFonts w:ascii="仿宋" w:hAnsi="仿宋" w:eastAsia="仿宋" w:cs="仿宋"/>
                <w:color w:val="auto"/>
                <w:sz w:val="24"/>
              </w:rPr>
            </w:pPr>
            <w:r>
              <w:rPr>
                <w:rFonts w:hint="eastAsia" w:ascii="仿宋" w:hAnsi="仿宋" w:eastAsia="仿宋" w:cs="仿宋"/>
                <w:color w:val="auto"/>
                <w:sz w:val="24"/>
              </w:rPr>
              <w:t>高：</w:t>
            </w:r>
            <w:r>
              <w:rPr>
                <w:rFonts w:ascii="仿宋" w:hAnsi="仿宋" w:eastAsia="仿宋" w:cs="仿宋"/>
                <w:color w:val="auto"/>
                <w:sz w:val="24"/>
              </w:rPr>
              <w:t>56</w:t>
            </w:r>
          </w:p>
          <w:p>
            <w:pPr>
              <w:jc w:val="center"/>
              <w:rPr>
                <w:rFonts w:ascii="仿宋" w:hAnsi="仿宋" w:eastAsia="仿宋" w:cs="仿宋"/>
                <w:color w:val="auto"/>
                <w:sz w:val="24"/>
              </w:rPr>
            </w:pPr>
            <w:r>
              <w:rPr>
                <w:rFonts w:hint="eastAsia" w:ascii="仿宋" w:hAnsi="仿宋" w:eastAsia="仿宋" w:cs="仿宋"/>
                <w:color w:val="auto"/>
                <w:sz w:val="24"/>
              </w:rPr>
              <w:t>下底座：</w:t>
            </w:r>
          </w:p>
          <w:p>
            <w:pPr>
              <w:rPr>
                <w:rFonts w:ascii="仿宋" w:hAnsi="仿宋" w:eastAsia="仿宋" w:cs="仿宋"/>
                <w:color w:val="auto"/>
                <w:sz w:val="24"/>
              </w:rPr>
            </w:pPr>
            <w:r>
              <w:rPr>
                <w:rFonts w:ascii="仿宋" w:hAnsi="仿宋" w:eastAsia="仿宋" w:cs="仿宋"/>
                <w:color w:val="auto"/>
                <w:sz w:val="24"/>
              </w:rPr>
              <w:t>34.5*26</w:t>
            </w:r>
            <w:r>
              <w:rPr>
                <w:rFonts w:hint="eastAsia" w:ascii="仿宋" w:hAnsi="仿宋" w:eastAsia="仿宋" w:cs="仿宋"/>
                <w:color w:val="auto"/>
                <w:sz w:val="24"/>
              </w:rPr>
              <w:t>（不小于宽</w:t>
            </w:r>
            <w:r>
              <w:rPr>
                <w:rFonts w:ascii="仿宋" w:hAnsi="仿宋" w:eastAsia="仿宋" w:cs="仿宋"/>
                <w:color w:val="auto"/>
                <w:sz w:val="24"/>
              </w:rPr>
              <w:t>80*</w:t>
            </w:r>
            <w:r>
              <w:rPr>
                <w:rFonts w:hint="eastAsia" w:ascii="仿宋" w:hAnsi="仿宋" w:eastAsia="仿宋" w:cs="仿宋"/>
                <w:color w:val="auto"/>
                <w:sz w:val="24"/>
              </w:rPr>
              <w:t>长</w:t>
            </w:r>
            <w:r>
              <w:rPr>
                <w:rFonts w:ascii="仿宋" w:hAnsi="仿宋" w:eastAsia="仿宋" w:cs="仿宋"/>
                <w:color w:val="auto"/>
                <w:sz w:val="24"/>
              </w:rPr>
              <w:t>90</w:t>
            </w:r>
            <w:r>
              <w:rPr>
                <w:rFonts w:hint="eastAsia" w:ascii="仿宋" w:hAnsi="仿宋" w:eastAsia="仿宋" w:cs="仿宋"/>
                <w:color w:val="auto"/>
                <w:sz w:val="24"/>
              </w:rPr>
              <w:t>）</w:t>
            </w:r>
          </w:p>
        </w:tc>
        <w:tc>
          <w:tcPr>
            <w:tcW w:w="726" w:type="dxa"/>
            <w:gridSpan w:val="2"/>
            <w:vMerge w:val="restart"/>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单桶</w:t>
            </w:r>
          </w:p>
        </w:tc>
        <w:tc>
          <w:tcPr>
            <w:tcW w:w="791" w:type="dxa"/>
            <w:gridSpan w:val="2"/>
            <w:shd w:val="clear" w:color="auto" w:fill="auto"/>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绿色</w:t>
            </w:r>
          </w:p>
        </w:tc>
        <w:tc>
          <w:tcPr>
            <w:tcW w:w="736" w:type="dxa"/>
            <w:shd w:val="clear" w:color="auto" w:fill="auto"/>
            <w:vAlign w:val="center"/>
          </w:tcPr>
          <w:p>
            <w:pPr>
              <w:spacing w:line="500" w:lineRule="exact"/>
              <w:jc w:val="center"/>
              <w:rPr>
                <w:rFonts w:ascii="仿宋" w:hAnsi="仿宋" w:eastAsia="仿宋" w:cs="仿宋"/>
                <w:color w:val="auto"/>
                <w:sz w:val="24"/>
              </w:rPr>
            </w:pPr>
            <w:r>
              <w:rPr>
                <w:rFonts w:ascii="仿宋" w:hAnsi="仿宋" w:eastAsia="仿宋" w:cs="仿宋"/>
                <w:color w:val="auto"/>
                <w:sz w:val="24"/>
              </w:rPr>
              <w:t>60</w:t>
            </w:r>
          </w:p>
        </w:tc>
        <w:tc>
          <w:tcPr>
            <w:tcW w:w="936" w:type="dxa"/>
            <w:gridSpan w:val="2"/>
            <w:shd w:val="clear" w:color="auto" w:fill="auto"/>
            <w:vAlign w:val="center"/>
          </w:tcPr>
          <w:p>
            <w:pPr>
              <w:spacing w:line="500" w:lineRule="exact"/>
              <w:jc w:val="center"/>
              <w:rPr>
                <w:rFonts w:ascii="仿宋" w:hAnsi="仿宋" w:eastAsia="仿宋" w:cs="仿宋"/>
                <w:color w:val="auto"/>
                <w:sz w:val="24"/>
              </w:rPr>
            </w:pPr>
            <w:r>
              <w:rPr>
                <w:rFonts w:ascii="仿宋" w:hAnsi="仿宋" w:eastAsia="仿宋" w:cs="仿宋"/>
                <w:color w:val="auto"/>
                <w:sz w:val="24"/>
              </w:rPr>
              <w:t>14780</w:t>
            </w:r>
          </w:p>
        </w:tc>
        <w:tc>
          <w:tcPr>
            <w:tcW w:w="1890" w:type="dxa"/>
            <w:gridSpan w:val="2"/>
            <w:vMerge w:val="restart"/>
            <w:shd w:val="clear" w:color="auto" w:fill="auto"/>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平口式，全新PE材料，双边</w:t>
            </w:r>
            <w:r>
              <w:rPr>
                <w:rFonts w:hint="eastAsia" w:ascii="仿宋" w:hAnsi="仿宋" w:eastAsia="仿宋" w:cs="仿宋"/>
                <w:b/>
                <w:bCs/>
                <w:color w:val="auto"/>
                <w:sz w:val="24"/>
                <w:lang w:val="en-US"/>
              </w:rPr>
              <w:t>厚度不小于</w:t>
            </w:r>
            <w:r>
              <w:rPr>
                <w:rFonts w:hint="eastAsia" w:ascii="仿宋" w:hAnsi="仿宋" w:eastAsia="仿宋" w:cs="仿宋"/>
                <w:b/>
                <w:bCs/>
                <w:color w:val="auto"/>
                <w:sz w:val="24"/>
              </w:rPr>
              <w:t>3.4丝</w:t>
            </w:r>
          </w:p>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969" w:type="dxa"/>
            <w:vMerge w:val="continue"/>
            <w:shd w:val="clear" w:color="auto" w:fill="auto"/>
            <w:vAlign w:val="center"/>
          </w:tcPr>
          <w:p>
            <w:pPr>
              <w:jc w:val="center"/>
              <w:rPr>
                <w:rFonts w:ascii="仿宋" w:hAnsi="仿宋" w:eastAsia="仿宋" w:cs="仿宋"/>
                <w:color w:val="auto"/>
                <w:sz w:val="24"/>
              </w:rPr>
            </w:pPr>
          </w:p>
        </w:tc>
        <w:tc>
          <w:tcPr>
            <w:tcW w:w="1559" w:type="dxa"/>
            <w:gridSpan w:val="2"/>
            <w:vMerge w:val="continue"/>
            <w:shd w:val="clear" w:color="auto" w:fill="auto"/>
            <w:vAlign w:val="center"/>
          </w:tcPr>
          <w:p>
            <w:pPr>
              <w:jc w:val="center"/>
              <w:rPr>
                <w:rFonts w:ascii="仿宋" w:hAnsi="仿宋" w:eastAsia="仿宋" w:cs="仿宋"/>
                <w:color w:val="auto"/>
                <w:sz w:val="24"/>
              </w:rPr>
            </w:pPr>
          </w:p>
        </w:tc>
        <w:tc>
          <w:tcPr>
            <w:tcW w:w="2266" w:type="dxa"/>
            <w:gridSpan w:val="3"/>
            <w:vMerge w:val="continue"/>
            <w:shd w:val="clear" w:color="auto" w:fill="auto"/>
            <w:vAlign w:val="center"/>
          </w:tcPr>
          <w:p>
            <w:pPr>
              <w:rPr>
                <w:rFonts w:ascii="仿宋" w:hAnsi="仿宋" w:eastAsia="仿宋" w:cs="仿宋"/>
                <w:color w:val="auto"/>
                <w:sz w:val="24"/>
              </w:rPr>
            </w:pPr>
          </w:p>
        </w:tc>
        <w:tc>
          <w:tcPr>
            <w:tcW w:w="726" w:type="dxa"/>
            <w:gridSpan w:val="2"/>
            <w:vMerge w:val="continue"/>
            <w:shd w:val="clear" w:color="auto" w:fill="auto"/>
            <w:vAlign w:val="center"/>
          </w:tcPr>
          <w:p>
            <w:pPr>
              <w:jc w:val="center"/>
              <w:rPr>
                <w:rFonts w:ascii="仿宋" w:hAnsi="仿宋" w:eastAsia="仿宋" w:cs="仿宋"/>
                <w:color w:val="auto"/>
                <w:sz w:val="24"/>
              </w:rPr>
            </w:pPr>
          </w:p>
        </w:tc>
        <w:tc>
          <w:tcPr>
            <w:tcW w:w="791" w:type="dxa"/>
            <w:gridSpan w:val="2"/>
            <w:shd w:val="clear" w:color="auto" w:fill="auto"/>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灰色</w:t>
            </w:r>
          </w:p>
        </w:tc>
        <w:tc>
          <w:tcPr>
            <w:tcW w:w="736" w:type="dxa"/>
            <w:shd w:val="clear" w:color="auto" w:fill="auto"/>
            <w:vAlign w:val="center"/>
          </w:tcPr>
          <w:p>
            <w:pPr>
              <w:spacing w:line="500" w:lineRule="exact"/>
              <w:jc w:val="center"/>
              <w:rPr>
                <w:rFonts w:ascii="仿宋" w:hAnsi="仿宋" w:eastAsia="仿宋" w:cs="仿宋"/>
                <w:color w:val="auto"/>
                <w:sz w:val="24"/>
              </w:rPr>
            </w:pPr>
            <w:r>
              <w:rPr>
                <w:rFonts w:ascii="仿宋" w:hAnsi="仿宋" w:eastAsia="仿宋" w:cs="仿宋"/>
                <w:color w:val="auto"/>
                <w:sz w:val="24"/>
              </w:rPr>
              <w:t>60</w:t>
            </w:r>
          </w:p>
        </w:tc>
        <w:tc>
          <w:tcPr>
            <w:tcW w:w="936" w:type="dxa"/>
            <w:gridSpan w:val="2"/>
            <w:shd w:val="clear" w:color="auto" w:fill="auto"/>
            <w:vAlign w:val="center"/>
          </w:tcPr>
          <w:p>
            <w:pPr>
              <w:spacing w:line="500" w:lineRule="exact"/>
              <w:jc w:val="center"/>
              <w:rPr>
                <w:rFonts w:ascii="仿宋" w:hAnsi="仿宋" w:eastAsia="仿宋" w:cs="仿宋"/>
                <w:color w:val="auto"/>
                <w:sz w:val="24"/>
              </w:rPr>
            </w:pPr>
            <w:r>
              <w:rPr>
                <w:rFonts w:ascii="仿宋" w:hAnsi="仿宋" w:eastAsia="仿宋" w:cs="仿宋"/>
                <w:color w:val="auto"/>
                <w:sz w:val="24"/>
              </w:rPr>
              <w:t>33520</w:t>
            </w:r>
          </w:p>
        </w:tc>
        <w:tc>
          <w:tcPr>
            <w:tcW w:w="1890" w:type="dxa"/>
            <w:gridSpan w:val="2"/>
            <w:vMerge w:val="continue"/>
            <w:shd w:val="clear" w:color="auto" w:fill="auto"/>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969" w:type="dxa"/>
            <w:shd w:val="clear" w:color="auto" w:fill="auto"/>
            <w:vAlign w:val="center"/>
          </w:tcPr>
          <w:p>
            <w:pPr>
              <w:jc w:val="center"/>
              <w:rPr>
                <w:rFonts w:ascii="仿宋" w:hAnsi="仿宋" w:eastAsia="仿宋" w:cs="仿宋"/>
                <w:color w:val="auto"/>
                <w:sz w:val="24"/>
              </w:rPr>
            </w:pPr>
            <w:r>
              <w:rPr>
                <w:rFonts w:ascii="仿宋" w:hAnsi="仿宋" w:eastAsia="仿宋" w:cs="仿宋"/>
                <w:color w:val="auto"/>
                <w:sz w:val="24"/>
              </w:rPr>
              <w:t>3</w:t>
            </w:r>
          </w:p>
        </w:tc>
        <w:tc>
          <w:tcPr>
            <w:tcW w:w="1559" w:type="dxa"/>
            <w:gridSpan w:val="2"/>
            <w:shd w:val="clear" w:color="auto" w:fill="auto"/>
            <w:vAlign w:val="center"/>
          </w:tcPr>
          <w:p>
            <w:pPr>
              <w:rPr>
                <w:rFonts w:ascii="仿宋" w:hAnsi="仿宋" w:eastAsia="仿宋" w:cs="仿宋"/>
                <w:color w:val="auto"/>
                <w:sz w:val="24"/>
              </w:rPr>
            </w:pPr>
            <w:r>
              <w:rPr>
                <w:rFonts w:ascii="仿宋" w:hAnsi="仿宋" w:eastAsia="仿宋" w:cs="仿宋"/>
                <w:color w:val="auto"/>
                <w:sz w:val="24"/>
              </w:rPr>
              <w:t>P9</w:t>
            </w:r>
          </w:p>
          <w:p>
            <w:pPr>
              <w:jc w:val="center"/>
              <w:rPr>
                <w:rFonts w:ascii="仿宋" w:hAnsi="仿宋" w:eastAsia="仿宋" w:cs="仿宋"/>
                <w:color w:val="auto"/>
                <w:sz w:val="24"/>
              </w:rPr>
            </w:pPr>
            <w:r>
              <w:rPr>
                <w:rFonts w:ascii="仿宋" w:hAnsi="仿宋" w:eastAsia="仿宋" w:cs="仿宋"/>
                <w:color w:val="auto"/>
                <w:sz w:val="24"/>
              </w:rPr>
              <w:drawing>
                <wp:inline distT="0" distB="0" distL="0" distR="0">
                  <wp:extent cx="655320" cy="1009015"/>
                  <wp:effectExtent l="0" t="0" r="0" b="0"/>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1"/>
                          <pic:cNvPicPr>
                            <a:picLocks noChangeAspect="1"/>
                          </pic:cNvPicPr>
                        </pic:nvPicPr>
                        <pic:blipFill>
                          <a:blip r:embed="rId4" cstate="print"/>
                          <a:srcRect/>
                          <a:stretch>
                            <a:fillRect/>
                          </a:stretch>
                        </pic:blipFill>
                        <pic:spPr>
                          <a:xfrm>
                            <a:off x="0" y="0"/>
                            <a:ext cx="655320" cy="1009015"/>
                          </a:xfrm>
                          <a:prstGeom prst="rect">
                            <a:avLst/>
                          </a:prstGeom>
                          <a:ln>
                            <a:noFill/>
                          </a:ln>
                        </pic:spPr>
                      </pic:pic>
                    </a:graphicData>
                  </a:graphic>
                </wp:inline>
              </w:drawing>
            </w:r>
          </w:p>
        </w:tc>
        <w:tc>
          <w:tcPr>
            <w:tcW w:w="2266" w:type="dxa"/>
            <w:gridSpan w:val="3"/>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上盖：</w:t>
            </w:r>
            <w:r>
              <w:rPr>
                <w:rFonts w:ascii="仿宋" w:hAnsi="仿宋" w:eastAsia="仿宋" w:cs="仿宋"/>
                <w:color w:val="auto"/>
                <w:sz w:val="24"/>
              </w:rPr>
              <w:t>63*57</w:t>
            </w:r>
          </w:p>
          <w:p>
            <w:pPr>
              <w:jc w:val="center"/>
              <w:rPr>
                <w:rFonts w:ascii="仿宋" w:hAnsi="仿宋" w:eastAsia="仿宋" w:cs="仿宋"/>
                <w:color w:val="auto"/>
                <w:sz w:val="24"/>
              </w:rPr>
            </w:pPr>
            <w:r>
              <w:rPr>
                <w:rFonts w:hint="eastAsia" w:ascii="仿宋" w:hAnsi="仿宋" w:eastAsia="仿宋" w:cs="仿宋"/>
                <w:color w:val="auto"/>
                <w:sz w:val="24"/>
              </w:rPr>
              <w:t>高：</w:t>
            </w:r>
            <w:r>
              <w:rPr>
                <w:rFonts w:ascii="仿宋" w:hAnsi="仿宋" w:eastAsia="仿宋" w:cs="仿宋"/>
                <w:color w:val="auto"/>
                <w:sz w:val="24"/>
              </w:rPr>
              <w:t>100</w:t>
            </w:r>
          </w:p>
          <w:p>
            <w:pPr>
              <w:jc w:val="center"/>
              <w:rPr>
                <w:rFonts w:ascii="仿宋" w:hAnsi="仿宋" w:eastAsia="仿宋" w:cs="仿宋"/>
                <w:color w:val="auto"/>
                <w:sz w:val="24"/>
              </w:rPr>
            </w:pPr>
            <w:r>
              <w:rPr>
                <w:rFonts w:hint="eastAsia" w:ascii="仿宋" w:hAnsi="仿宋" w:eastAsia="仿宋" w:cs="仿宋"/>
                <w:color w:val="auto"/>
                <w:sz w:val="24"/>
              </w:rPr>
              <w:t>下底座：</w:t>
            </w:r>
          </w:p>
          <w:p>
            <w:pPr>
              <w:jc w:val="center"/>
              <w:rPr>
                <w:rFonts w:ascii="仿宋" w:hAnsi="仿宋" w:eastAsia="仿宋" w:cs="仿宋"/>
                <w:color w:val="auto"/>
                <w:sz w:val="24"/>
              </w:rPr>
            </w:pPr>
            <w:r>
              <w:rPr>
                <w:rFonts w:ascii="仿宋" w:hAnsi="仿宋" w:eastAsia="仿宋" w:cs="仿宋"/>
                <w:color w:val="auto"/>
                <w:sz w:val="24"/>
              </w:rPr>
              <w:t>43*40</w:t>
            </w:r>
            <w:r>
              <w:rPr>
                <w:rFonts w:hint="eastAsia" w:ascii="仿宋" w:hAnsi="仿宋" w:eastAsia="仿宋" w:cs="仿宋"/>
                <w:color w:val="auto"/>
                <w:sz w:val="24"/>
              </w:rPr>
              <w:t>（不小于宽</w:t>
            </w:r>
            <w:r>
              <w:rPr>
                <w:rFonts w:ascii="仿宋" w:hAnsi="仿宋" w:eastAsia="仿宋" w:cs="仿宋"/>
                <w:color w:val="auto"/>
                <w:sz w:val="24"/>
              </w:rPr>
              <w:t>120*</w:t>
            </w:r>
            <w:r>
              <w:rPr>
                <w:rFonts w:hint="eastAsia" w:ascii="仿宋" w:hAnsi="仿宋" w:eastAsia="仿宋" w:cs="仿宋"/>
                <w:color w:val="auto"/>
                <w:sz w:val="24"/>
              </w:rPr>
              <w:t>长</w:t>
            </w:r>
            <w:r>
              <w:rPr>
                <w:rFonts w:ascii="仿宋" w:hAnsi="仿宋" w:eastAsia="仿宋" w:cs="仿宋"/>
                <w:color w:val="auto"/>
                <w:sz w:val="24"/>
              </w:rPr>
              <w:t>140</w:t>
            </w:r>
            <w:r>
              <w:rPr>
                <w:rFonts w:hint="eastAsia" w:ascii="仿宋" w:hAnsi="仿宋" w:eastAsia="仿宋" w:cs="仿宋"/>
                <w:color w:val="auto"/>
                <w:sz w:val="24"/>
              </w:rPr>
              <w:t>）</w:t>
            </w:r>
          </w:p>
        </w:tc>
        <w:tc>
          <w:tcPr>
            <w:tcW w:w="726" w:type="dxa"/>
            <w:gridSpan w:val="2"/>
            <w:shd w:val="clear" w:color="auto" w:fill="auto"/>
            <w:vAlign w:val="center"/>
          </w:tcPr>
          <w:p>
            <w:pPr>
              <w:jc w:val="center"/>
              <w:rPr>
                <w:rFonts w:ascii="仿宋" w:hAnsi="仿宋" w:eastAsia="仿宋" w:cs="仿宋"/>
                <w:color w:val="auto"/>
                <w:sz w:val="24"/>
              </w:rPr>
            </w:pPr>
          </w:p>
          <w:p>
            <w:pPr>
              <w:jc w:val="center"/>
              <w:rPr>
                <w:rFonts w:ascii="仿宋" w:hAnsi="仿宋" w:eastAsia="仿宋" w:cs="仿宋"/>
                <w:color w:val="auto"/>
                <w:sz w:val="24"/>
              </w:rPr>
            </w:pPr>
            <w:r>
              <w:rPr>
                <w:rFonts w:hint="eastAsia" w:ascii="仿宋" w:hAnsi="仿宋" w:eastAsia="仿宋" w:cs="仿宋"/>
                <w:color w:val="auto"/>
                <w:sz w:val="24"/>
              </w:rPr>
              <w:t>单桶</w:t>
            </w:r>
          </w:p>
          <w:p>
            <w:pPr>
              <w:jc w:val="center"/>
              <w:rPr>
                <w:rFonts w:ascii="仿宋" w:hAnsi="仿宋" w:eastAsia="仿宋" w:cs="仿宋"/>
                <w:color w:val="auto"/>
                <w:sz w:val="24"/>
              </w:rPr>
            </w:pPr>
          </w:p>
        </w:tc>
        <w:tc>
          <w:tcPr>
            <w:tcW w:w="791" w:type="dxa"/>
            <w:gridSpan w:val="2"/>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rPr>
              <w:t>灰色</w:t>
            </w:r>
          </w:p>
        </w:tc>
        <w:tc>
          <w:tcPr>
            <w:tcW w:w="736" w:type="dxa"/>
            <w:shd w:val="clear" w:color="auto" w:fill="auto"/>
            <w:vAlign w:val="center"/>
          </w:tcPr>
          <w:p>
            <w:pPr>
              <w:spacing w:line="380" w:lineRule="exact"/>
              <w:ind w:firstLine="120" w:firstLineChars="50"/>
              <w:rPr>
                <w:rFonts w:ascii="仿宋" w:hAnsi="仿宋" w:eastAsia="仿宋" w:cs="仿宋"/>
                <w:color w:val="auto"/>
                <w:sz w:val="24"/>
              </w:rPr>
            </w:pPr>
            <w:r>
              <w:rPr>
                <w:rFonts w:ascii="仿宋" w:hAnsi="仿宋" w:eastAsia="仿宋" w:cs="仿宋"/>
                <w:color w:val="auto"/>
                <w:kern w:val="0"/>
                <w:sz w:val="24"/>
              </w:rPr>
              <w:t>240</w:t>
            </w:r>
          </w:p>
        </w:tc>
        <w:tc>
          <w:tcPr>
            <w:tcW w:w="936" w:type="dxa"/>
            <w:gridSpan w:val="2"/>
            <w:shd w:val="clear" w:color="auto" w:fill="auto"/>
            <w:vAlign w:val="center"/>
          </w:tcPr>
          <w:p>
            <w:pPr>
              <w:spacing w:line="380" w:lineRule="exact"/>
              <w:jc w:val="center"/>
              <w:rPr>
                <w:rFonts w:ascii="仿宋" w:hAnsi="仿宋" w:eastAsia="仿宋" w:cs="仿宋"/>
                <w:color w:val="auto"/>
                <w:sz w:val="24"/>
              </w:rPr>
            </w:pPr>
            <w:r>
              <w:rPr>
                <w:rFonts w:ascii="仿宋" w:hAnsi="仿宋" w:eastAsia="仿宋" w:cs="仿宋"/>
                <w:color w:val="auto"/>
                <w:kern w:val="0"/>
                <w:sz w:val="24"/>
              </w:rPr>
              <w:t>41730</w:t>
            </w:r>
          </w:p>
        </w:tc>
        <w:tc>
          <w:tcPr>
            <w:tcW w:w="1890" w:type="dxa"/>
            <w:gridSpan w:val="2"/>
            <w:shd w:val="clear" w:color="auto" w:fill="auto"/>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平口式，全新PE材料，双边</w:t>
            </w:r>
            <w:r>
              <w:rPr>
                <w:rFonts w:hint="default" w:ascii="仿宋" w:hAnsi="仿宋" w:eastAsia="仿宋" w:cs="仿宋"/>
                <w:b/>
                <w:bCs/>
                <w:color w:val="auto"/>
                <w:sz w:val="24"/>
                <w:lang w:val="en-US"/>
              </w:rPr>
              <w:t>厚度不小于</w:t>
            </w:r>
            <w:r>
              <w:rPr>
                <w:rFonts w:hint="eastAsia" w:ascii="仿宋" w:hAnsi="仿宋" w:eastAsia="仿宋" w:cs="仿宋"/>
                <w:b/>
                <w:bCs/>
                <w:color w:val="auto"/>
                <w:sz w:val="24"/>
              </w:rPr>
              <w:t>3.4丝</w:t>
            </w:r>
          </w:p>
          <w:p>
            <w:pPr>
              <w:jc w:val="center"/>
              <w:rPr>
                <w:rFonts w:hint="eastAsia" w:ascii="仿宋" w:hAnsi="仿宋" w:eastAsia="仿宋" w:cs="仿宋"/>
                <w:color w:val="auto"/>
                <w:sz w:val="24"/>
              </w:rPr>
            </w:pPr>
          </w:p>
        </w:tc>
      </w:tr>
    </w:tbl>
    <w:p>
      <w:pPr>
        <w:spacing w:line="340" w:lineRule="exact"/>
        <w:jc w:val="left"/>
        <w:rPr>
          <w:rFonts w:ascii="仿宋" w:hAnsi="仿宋" w:eastAsia="仿宋"/>
          <w:b/>
          <w:bCs/>
          <w:color w:val="auto"/>
          <w:sz w:val="24"/>
        </w:rPr>
      </w:pP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二、投标文件要求</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color w:val="auto"/>
          <w:sz w:val="24"/>
        </w:rPr>
      </w:pPr>
      <w:r>
        <w:rPr>
          <w:rFonts w:ascii="仿宋" w:hAnsi="仿宋" w:eastAsia="仿宋"/>
          <w:color w:val="auto"/>
          <w:sz w:val="24"/>
        </w:rPr>
        <w:t>1.</w:t>
      </w:r>
      <w:r>
        <w:rPr>
          <w:rFonts w:hint="eastAsia" w:ascii="仿宋" w:hAnsi="仿宋" w:eastAsia="仿宋"/>
          <w:color w:val="auto"/>
          <w:sz w:val="24"/>
        </w:rPr>
        <w:t>投标报价清单</w:t>
      </w:r>
      <w:r>
        <w:rPr>
          <w:rFonts w:ascii="仿宋" w:hAnsi="仿宋" w:eastAsia="仿宋"/>
          <w:color w:val="auto"/>
          <w:sz w:val="24"/>
        </w:rPr>
        <w:t>(</w:t>
      </w:r>
      <w:r>
        <w:rPr>
          <w:rFonts w:hint="eastAsia" w:ascii="仿宋" w:hAnsi="仿宋" w:eastAsia="仿宋" w:cs="仿宋_GB2312"/>
          <w:color w:val="auto"/>
          <w:sz w:val="24"/>
        </w:rPr>
        <w:t>含货物费、运输费、安装费、措施费、服务费、施工费、税费等全部费用。</w:t>
      </w:r>
      <w:r>
        <w:rPr>
          <w:rFonts w:hint="eastAsia" w:ascii="仿宋" w:hAnsi="仿宋" w:eastAsia="仿宋"/>
          <w:color w:val="auto"/>
          <w:sz w:val="24"/>
        </w:rPr>
        <w:t>投标报价高于采购预算者视为无效报价。报价以人民币计，并以大写为准</w:t>
      </w:r>
      <w:r>
        <w:rPr>
          <w:rFonts w:ascii="仿宋" w:hAnsi="仿宋" w:eastAsia="仿宋"/>
          <w:color w:val="auto"/>
          <w:sz w:val="24"/>
        </w:rPr>
        <w:t>)</w:t>
      </w:r>
      <w:r>
        <w:rPr>
          <w:rFonts w:hint="eastAsia" w:ascii="仿宋" w:hAnsi="仿宋" w:eastAsia="仿宋" w:cs="宋体"/>
          <w:color w:val="auto"/>
          <w:sz w:val="24"/>
        </w:rPr>
        <w:t>。</w:t>
      </w:r>
      <w:r>
        <w:rPr>
          <w:rFonts w:hint="eastAsia" w:ascii="仿宋" w:hAnsi="仿宋" w:eastAsia="仿宋" w:cs="仿宋_GB2312"/>
          <w:b/>
          <w:bCs/>
          <w:color w:val="auto"/>
          <w:sz w:val="24"/>
        </w:rPr>
        <w:t>投标报价清单见附件</w:t>
      </w:r>
      <w:r>
        <w:rPr>
          <w:rFonts w:ascii="仿宋" w:hAnsi="仿宋" w:eastAsia="仿宋" w:cs="仿宋_GB2312"/>
          <w:b/>
          <w:bCs/>
          <w:color w:val="auto"/>
          <w:sz w:val="24"/>
        </w:rPr>
        <w:t>1</w:t>
      </w:r>
      <w:r>
        <w:rPr>
          <w:rFonts w:hint="eastAsia" w:ascii="仿宋" w:hAnsi="仿宋" w:eastAsia="仿宋" w:cs="仿宋_GB2312"/>
          <w:b/>
          <w:bCs/>
          <w:color w:val="auto"/>
          <w:sz w:val="24"/>
        </w:rPr>
        <w:t>；</w:t>
      </w:r>
    </w:p>
    <w:p>
      <w:pPr>
        <w:ind w:firstLine="480" w:firstLineChars="20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营业执照副本复印件；</w:t>
      </w:r>
    </w:p>
    <w:p>
      <w:pPr>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s="仿宋_GB2312"/>
          <w:color w:val="auto"/>
          <w:sz w:val="24"/>
        </w:rPr>
        <w:t>投标人开户银行、户名、账号；</w:t>
      </w:r>
    </w:p>
    <w:p>
      <w:pPr>
        <w:ind w:firstLine="480" w:firstLineChars="200"/>
        <w:jc w:val="left"/>
        <w:rPr>
          <w:rFonts w:ascii="仿宋" w:hAnsi="仿宋" w:eastAsia="仿宋" w:cs="仿宋_GB2312"/>
          <w:color w:val="auto"/>
          <w:sz w:val="24"/>
        </w:rPr>
      </w:pPr>
      <w:r>
        <w:rPr>
          <w:rFonts w:ascii="仿宋" w:hAnsi="仿宋" w:eastAsia="仿宋"/>
          <w:color w:val="auto"/>
          <w:sz w:val="24"/>
        </w:rPr>
        <w:t>4.</w:t>
      </w:r>
      <w:r>
        <w:rPr>
          <w:rFonts w:hint="eastAsia" w:ascii="仿宋" w:hAnsi="仿宋" w:eastAsia="仿宋" w:cs="仿宋_GB2312"/>
          <w:color w:val="auto"/>
          <w:sz w:val="24"/>
        </w:rPr>
        <w:t>投标代表身份证复印件；如非法定代表人投标，另提供法定代表人授权委托书原件、法定代表人身份证复印件；</w:t>
      </w:r>
    </w:p>
    <w:p>
      <w:pPr>
        <w:ind w:firstLine="480" w:firstLineChars="200"/>
        <w:jc w:val="left"/>
        <w:rPr>
          <w:rFonts w:ascii="仿宋" w:hAnsi="仿宋" w:eastAsia="仿宋"/>
          <w:b/>
          <w:bCs/>
          <w:color w:val="auto"/>
          <w:sz w:val="24"/>
        </w:rPr>
      </w:pPr>
      <w:r>
        <w:rPr>
          <w:rFonts w:ascii="仿宋" w:hAnsi="仿宋" w:eastAsia="仿宋"/>
          <w:color w:val="auto"/>
          <w:sz w:val="24"/>
        </w:rPr>
        <w:t>5.</w:t>
      </w:r>
      <w:r>
        <w:rPr>
          <w:rFonts w:hint="eastAsia" w:ascii="仿宋" w:hAnsi="仿宋" w:eastAsia="仿宋"/>
          <w:color w:val="auto"/>
          <w:sz w:val="24"/>
        </w:rPr>
        <w:t>投标产品技术参数响应表（根据谈判文件采购清单内容制作；应注明：不偏离、正偏离、负偏离）</w:t>
      </w:r>
      <w:r>
        <w:rPr>
          <w:rFonts w:hint="eastAsia" w:ascii="仿宋" w:hAnsi="仿宋" w:eastAsia="仿宋"/>
          <w:bCs/>
          <w:color w:val="auto"/>
          <w:sz w:val="24"/>
        </w:rPr>
        <w:t>。投标人投标产品与本采购清单所列品牌型号不一致的，另需提供第三方检测机构出具的产品检测报告复印件，原件备查。</w:t>
      </w:r>
    </w:p>
    <w:p>
      <w:pPr>
        <w:ind w:firstLine="480" w:firstLineChars="200"/>
        <w:jc w:val="left"/>
        <w:rPr>
          <w:rFonts w:ascii="仿宋" w:hAnsi="仿宋" w:eastAsia="仿宋"/>
          <w:color w:val="auto"/>
          <w:sz w:val="24"/>
        </w:rPr>
      </w:pPr>
      <w:r>
        <w:rPr>
          <w:rFonts w:ascii="仿宋" w:hAnsi="仿宋" w:eastAsia="仿宋"/>
          <w:color w:val="auto"/>
          <w:sz w:val="24"/>
        </w:rPr>
        <w:t>6.</w:t>
      </w:r>
      <w:r>
        <w:rPr>
          <w:rFonts w:hint="eastAsia" w:ascii="仿宋" w:hAnsi="仿宋" w:eastAsia="仿宋"/>
          <w:color w:val="auto"/>
          <w:sz w:val="24"/>
        </w:rPr>
        <w:t>投标货物技术性能说明；</w:t>
      </w:r>
    </w:p>
    <w:p>
      <w:pPr>
        <w:ind w:firstLine="480" w:firstLineChars="200"/>
        <w:jc w:val="left"/>
        <w:rPr>
          <w:rFonts w:ascii="仿宋" w:hAnsi="仿宋" w:eastAsia="仿宋"/>
          <w:color w:val="auto"/>
          <w:sz w:val="24"/>
        </w:rPr>
      </w:pPr>
      <w:r>
        <w:rPr>
          <w:rFonts w:ascii="仿宋" w:hAnsi="仿宋" w:eastAsia="仿宋"/>
          <w:color w:val="auto"/>
          <w:sz w:val="24"/>
        </w:rPr>
        <w:t>7.</w:t>
      </w:r>
      <w:r>
        <w:rPr>
          <w:rFonts w:hint="eastAsia" w:ascii="仿宋" w:hAnsi="仿宋" w:eastAsia="仿宋"/>
          <w:color w:val="auto"/>
          <w:sz w:val="24"/>
        </w:rPr>
        <w:t>产品质量及售后服务承诺书；</w:t>
      </w:r>
    </w:p>
    <w:p>
      <w:pPr>
        <w:ind w:firstLine="480" w:firstLineChars="200"/>
        <w:jc w:val="left"/>
        <w:rPr>
          <w:rFonts w:ascii="仿宋" w:hAnsi="仿宋" w:eastAsia="仿宋"/>
          <w:color w:val="auto"/>
          <w:sz w:val="24"/>
        </w:rPr>
      </w:pPr>
      <w:r>
        <w:rPr>
          <w:rFonts w:ascii="仿宋" w:hAnsi="仿宋" w:eastAsia="仿宋"/>
          <w:color w:val="auto"/>
          <w:sz w:val="24"/>
        </w:rPr>
        <w:t>8.</w:t>
      </w:r>
      <w:r>
        <w:rPr>
          <w:rFonts w:hint="eastAsia" w:ascii="仿宋" w:hAnsi="仿宋" w:eastAsia="仿宋"/>
          <w:color w:val="auto"/>
          <w:sz w:val="24"/>
        </w:rPr>
        <w:t>提供自采购公告发布之日起至开标截止时间止的“信用中国”网站（</w:t>
      </w:r>
      <w:r>
        <w:rPr>
          <w:rFonts w:ascii="仿宋" w:hAnsi="仿宋" w:eastAsia="仿宋"/>
          <w:color w:val="auto"/>
          <w:sz w:val="24"/>
        </w:rPr>
        <w:t>www.creditchina.gov.cn</w:t>
      </w:r>
      <w:r>
        <w:rPr>
          <w:rFonts w:hint="eastAsia" w:ascii="仿宋" w:hAnsi="仿宋" w:eastAsia="仿宋"/>
          <w:color w:val="auto"/>
          <w:sz w:val="24"/>
        </w:rPr>
        <w:t>）、中国政府采购网（</w:t>
      </w:r>
      <w:r>
        <w:rPr>
          <w:rFonts w:ascii="仿宋" w:hAnsi="仿宋" w:eastAsia="仿宋"/>
          <w:color w:val="auto"/>
          <w:sz w:val="24"/>
        </w:rPr>
        <w:t>www.ccgp.gov.cn</w:t>
      </w:r>
      <w:r>
        <w:rPr>
          <w:rFonts w:hint="eastAsia" w:ascii="仿宋" w:hAnsi="仿宋" w:eastAsia="仿宋"/>
          <w:color w:val="auto"/>
          <w:sz w:val="24"/>
        </w:rPr>
        <w:t>）、</w:t>
      </w:r>
      <w:r>
        <w:rPr>
          <w:rFonts w:hint="eastAsia" w:ascii="仿宋" w:hAnsi="仿宋" w:eastAsia="仿宋" w:cs="仿宋_GB2312"/>
          <w:color w:val="auto"/>
          <w:sz w:val="24"/>
        </w:rPr>
        <w:t>“浙江政府采购网”（</w:t>
      </w:r>
      <w:r>
        <w:rPr>
          <w:rFonts w:ascii="仿宋" w:hAnsi="仿宋" w:eastAsia="仿宋" w:cs="仿宋_GB2312"/>
          <w:color w:val="auto"/>
          <w:sz w:val="24"/>
        </w:rPr>
        <w:t>www.zjzfcg.gov.cn</w:t>
      </w:r>
      <w:r>
        <w:rPr>
          <w:rFonts w:hint="eastAsia" w:ascii="仿宋" w:hAnsi="仿宋" w:eastAsia="仿宋" w:cs="仿宋_GB2312"/>
          <w:color w:val="auto"/>
          <w:sz w:val="24"/>
        </w:rPr>
        <w:t>）</w:t>
      </w:r>
      <w:r>
        <w:rPr>
          <w:rFonts w:hint="eastAsia" w:ascii="仿宋" w:hAnsi="仿宋" w:eastAsia="仿宋"/>
          <w:color w:val="auto"/>
          <w:sz w:val="24"/>
        </w:rPr>
        <w:t>投标人信用查询网页截图（以开标当日采购人核实的查询结果为准）；</w:t>
      </w:r>
    </w:p>
    <w:p>
      <w:pPr>
        <w:ind w:firstLine="480" w:firstLineChars="200"/>
        <w:jc w:val="left"/>
        <w:rPr>
          <w:rFonts w:ascii="仿宋" w:hAnsi="仿宋" w:eastAsia="仿宋"/>
          <w:color w:val="auto"/>
          <w:sz w:val="24"/>
        </w:rPr>
      </w:pPr>
      <w:r>
        <w:rPr>
          <w:rFonts w:ascii="仿宋" w:hAnsi="仿宋" w:eastAsia="仿宋"/>
          <w:color w:val="auto"/>
          <w:sz w:val="24"/>
        </w:rPr>
        <w:t>9.</w:t>
      </w:r>
      <w:r>
        <w:rPr>
          <w:rFonts w:hint="eastAsia" w:ascii="仿宋" w:hAnsi="仿宋" w:eastAsia="仿宋" w:cs="仿宋_GB2312"/>
          <w:color w:val="auto"/>
          <w:sz w:val="24"/>
        </w:rPr>
        <w:t>其他相关材料（</w:t>
      </w:r>
      <w:r>
        <w:rPr>
          <w:rFonts w:hint="eastAsia" w:ascii="仿宋" w:hAnsi="仿宋" w:eastAsia="仿宋"/>
          <w:color w:val="auto"/>
          <w:sz w:val="24"/>
        </w:rPr>
        <w:t>谈判文件采购清单要求提供</w:t>
      </w:r>
      <w:r>
        <w:rPr>
          <w:rFonts w:hint="eastAsia" w:ascii="仿宋" w:hAnsi="仿宋" w:eastAsia="仿宋" w:cs="仿宋_GB2312"/>
          <w:color w:val="auto"/>
          <w:sz w:val="24"/>
        </w:rPr>
        <w:t>的证明材料等）。</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三、投标文件递交及开标时间：</w:t>
      </w:r>
    </w:p>
    <w:p>
      <w:pPr>
        <w:spacing w:line="340" w:lineRule="exact"/>
        <w:ind w:firstLine="480" w:firstLineChars="200"/>
        <w:jc w:val="left"/>
        <w:rPr>
          <w:rFonts w:ascii="仿宋" w:hAnsi="仿宋" w:eastAsia="仿宋"/>
          <w:b/>
          <w:color w:val="auto"/>
          <w:sz w:val="24"/>
          <w:u w:val="single"/>
        </w:rPr>
      </w:pPr>
      <w:r>
        <w:rPr>
          <w:rFonts w:ascii="仿宋" w:hAnsi="仿宋" w:eastAsia="仿宋"/>
          <w:color w:val="auto"/>
          <w:sz w:val="24"/>
        </w:rPr>
        <w:t>1.</w:t>
      </w:r>
      <w:r>
        <w:rPr>
          <w:rFonts w:hint="eastAsia" w:ascii="仿宋" w:hAnsi="仿宋" w:eastAsia="仿宋"/>
          <w:color w:val="auto"/>
          <w:sz w:val="24"/>
        </w:rPr>
        <w:t>开标时间：</w:t>
      </w:r>
      <w:r>
        <w:rPr>
          <w:rFonts w:ascii="仿宋" w:hAnsi="仿宋" w:eastAsia="仿宋" w:cs="宋体"/>
          <w:b/>
          <w:color w:val="auto"/>
          <w:kern w:val="0"/>
          <w:sz w:val="24"/>
        </w:rPr>
        <w:t>2020</w:t>
      </w:r>
      <w:r>
        <w:rPr>
          <w:rFonts w:hint="eastAsia" w:ascii="仿宋" w:hAnsi="仿宋" w:eastAsia="仿宋" w:cs="宋体"/>
          <w:b/>
          <w:color w:val="auto"/>
          <w:kern w:val="0"/>
          <w:sz w:val="24"/>
        </w:rPr>
        <w:t>年</w:t>
      </w:r>
      <w:r>
        <w:rPr>
          <w:rFonts w:ascii="仿宋" w:hAnsi="仿宋" w:eastAsia="仿宋" w:cs="宋体"/>
          <w:b/>
          <w:color w:val="auto"/>
          <w:kern w:val="0"/>
          <w:sz w:val="24"/>
        </w:rPr>
        <w:t>0</w:t>
      </w:r>
      <w:r>
        <w:rPr>
          <w:rFonts w:hint="eastAsia" w:ascii="仿宋" w:hAnsi="仿宋" w:eastAsia="仿宋" w:cs="宋体"/>
          <w:b/>
          <w:color w:val="auto"/>
          <w:kern w:val="0"/>
          <w:sz w:val="24"/>
          <w:lang w:val="en-US" w:eastAsia="zh-CN"/>
        </w:rPr>
        <w:t>8</w:t>
      </w:r>
      <w:r>
        <w:rPr>
          <w:rFonts w:hint="eastAsia" w:ascii="仿宋" w:hAnsi="仿宋" w:eastAsia="仿宋" w:cs="宋体"/>
          <w:b/>
          <w:color w:val="auto"/>
          <w:kern w:val="0"/>
          <w:sz w:val="24"/>
        </w:rPr>
        <w:t>月</w:t>
      </w:r>
      <w:r>
        <w:rPr>
          <w:rFonts w:hint="eastAsia" w:ascii="仿宋" w:hAnsi="仿宋" w:eastAsia="仿宋" w:cs="宋体"/>
          <w:b/>
          <w:color w:val="auto"/>
          <w:kern w:val="0"/>
          <w:sz w:val="24"/>
          <w:lang w:val="en-US" w:eastAsia="zh-CN"/>
        </w:rPr>
        <w:t>21</w:t>
      </w:r>
      <w:r>
        <w:rPr>
          <w:rFonts w:hint="eastAsia" w:ascii="仿宋" w:hAnsi="仿宋" w:eastAsia="仿宋" w:cs="宋体"/>
          <w:b/>
          <w:color w:val="auto"/>
          <w:kern w:val="0"/>
          <w:sz w:val="24"/>
        </w:rPr>
        <w:t>日</w:t>
      </w:r>
      <w:r>
        <w:rPr>
          <w:rFonts w:hint="eastAsia" w:ascii="仿宋" w:hAnsi="仿宋" w:eastAsia="仿宋" w:cs="宋体"/>
          <w:b/>
          <w:color w:val="auto"/>
          <w:kern w:val="0"/>
          <w:sz w:val="24"/>
          <w:lang w:val="en-US" w:eastAsia="zh-CN"/>
        </w:rPr>
        <w:t>14</w:t>
      </w:r>
      <w:r>
        <w:rPr>
          <w:rFonts w:hint="eastAsia" w:ascii="仿宋" w:hAnsi="仿宋" w:eastAsia="仿宋" w:cs="宋体"/>
          <w:b/>
          <w:color w:val="auto"/>
          <w:kern w:val="0"/>
          <w:sz w:val="24"/>
        </w:rPr>
        <w:t>：</w:t>
      </w:r>
      <w:r>
        <w:rPr>
          <w:rFonts w:ascii="仿宋" w:hAnsi="仿宋" w:eastAsia="仿宋" w:cs="宋体"/>
          <w:b/>
          <w:color w:val="auto"/>
          <w:kern w:val="0"/>
          <w:sz w:val="24"/>
        </w:rPr>
        <w:t>00</w:t>
      </w:r>
    </w:p>
    <w:p>
      <w:pPr>
        <w:spacing w:line="340" w:lineRule="exact"/>
        <w:ind w:left="147" w:leftChars="70" w:firstLine="360" w:firstLineChars="15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开标地点：湖州市二环东路</w:t>
      </w:r>
      <w:r>
        <w:rPr>
          <w:rFonts w:ascii="仿宋" w:hAnsi="仿宋" w:eastAsia="仿宋"/>
          <w:color w:val="auto"/>
          <w:sz w:val="24"/>
        </w:rPr>
        <w:t>759</w:t>
      </w:r>
      <w:r>
        <w:rPr>
          <w:rFonts w:hint="eastAsia" w:ascii="仿宋" w:hAnsi="仿宋" w:eastAsia="仿宋"/>
          <w:color w:val="auto"/>
          <w:sz w:val="24"/>
        </w:rPr>
        <w:t>号湖州师范学院东校区明达楼</w:t>
      </w:r>
      <w:r>
        <w:rPr>
          <w:rFonts w:ascii="仿宋" w:hAnsi="仿宋" w:eastAsia="仿宋"/>
          <w:color w:val="auto"/>
          <w:sz w:val="24"/>
        </w:rPr>
        <w:t>204</w:t>
      </w:r>
      <w:r>
        <w:rPr>
          <w:rFonts w:hint="eastAsia" w:ascii="仿宋" w:hAnsi="仿宋" w:eastAsia="仿宋"/>
          <w:color w:val="auto"/>
          <w:sz w:val="24"/>
        </w:rPr>
        <w:t>室</w:t>
      </w:r>
    </w:p>
    <w:p>
      <w:pPr>
        <w:spacing w:line="340" w:lineRule="exact"/>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联系人：董老师</w:t>
      </w:r>
    </w:p>
    <w:p>
      <w:pPr>
        <w:spacing w:line="340" w:lineRule="exact"/>
        <w:ind w:firstLine="480" w:firstLineChars="200"/>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电话：</w:t>
      </w:r>
      <w:r>
        <w:rPr>
          <w:rFonts w:ascii="仿宋" w:hAnsi="仿宋" w:eastAsia="仿宋"/>
          <w:color w:val="auto"/>
          <w:sz w:val="24"/>
        </w:rPr>
        <w:t>0572-2321093</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四、中标办法</w:t>
      </w:r>
    </w:p>
    <w:p>
      <w:pPr>
        <w:ind w:firstLine="480" w:firstLineChars="200"/>
        <w:jc w:val="left"/>
        <w:rPr>
          <w:rFonts w:ascii="仿宋" w:hAnsi="仿宋" w:eastAsia="仿宋"/>
          <w:color w:val="auto"/>
          <w:sz w:val="24"/>
        </w:rPr>
      </w:pPr>
      <w:r>
        <w:rPr>
          <w:rFonts w:hint="eastAsia" w:ascii="仿宋" w:hAnsi="仿宋" w:eastAsia="仿宋"/>
          <w:color w:val="auto"/>
          <w:sz w:val="24"/>
        </w:rPr>
        <w:t>本项目根据报价、售后服务承诺等确定拟中标单位。</w:t>
      </w:r>
    </w:p>
    <w:p>
      <w:pPr>
        <w:ind w:firstLine="482" w:firstLineChars="200"/>
        <w:jc w:val="left"/>
        <w:rPr>
          <w:rFonts w:ascii="仿宋" w:hAnsi="仿宋" w:eastAsia="仿宋"/>
          <w:bCs/>
          <w:color w:val="auto"/>
          <w:sz w:val="24"/>
        </w:rPr>
      </w:pPr>
      <w:r>
        <w:rPr>
          <w:rFonts w:hint="eastAsia" w:ascii="仿宋" w:hAnsi="仿宋" w:eastAsia="仿宋"/>
          <w:b/>
          <w:bCs/>
          <w:color w:val="auto"/>
          <w:sz w:val="24"/>
        </w:rPr>
        <w:t>注：</w:t>
      </w:r>
      <w:r>
        <w:rPr>
          <w:rFonts w:hint="eastAsia" w:ascii="仿宋" w:hAnsi="仿宋" w:eastAsia="仿宋"/>
          <w:bCs/>
          <w:color w:val="auto"/>
          <w:sz w:val="24"/>
        </w:rPr>
        <w:t>1.合同签订前，中标人需提供样品及产品合格证明，以及证明符合招标文件所要求的规格、标准文件，经甲方审核确认后方可正式签订合同，并按要求批量生产和送货。</w:t>
      </w:r>
    </w:p>
    <w:p>
      <w:pPr>
        <w:ind w:firstLine="480" w:firstLineChars="200"/>
        <w:jc w:val="left"/>
        <w:rPr>
          <w:rFonts w:ascii="仿宋" w:hAnsi="仿宋" w:eastAsia="仿宋"/>
          <w:color w:val="auto"/>
          <w:sz w:val="24"/>
        </w:rPr>
      </w:pPr>
      <w:r>
        <w:rPr>
          <w:rFonts w:hint="eastAsia" w:ascii="仿宋" w:hAnsi="仿宋" w:eastAsia="仿宋"/>
          <w:color w:val="auto"/>
          <w:sz w:val="24"/>
        </w:rPr>
        <w:t>2.如出现废标情况，招标人将根据实际情况，采用“按序递补”或“重新招标”的方式重新确定中标人。</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五、履约保证金：</w:t>
      </w:r>
    </w:p>
    <w:p>
      <w:pPr>
        <w:ind w:firstLine="480" w:firstLineChars="200"/>
        <w:jc w:val="left"/>
        <w:rPr>
          <w:rFonts w:ascii="仿宋" w:hAnsi="仿宋" w:eastAsia="仿宋" w:cs="宋体"/>
          <w:color w:val="auto"/>
          <w:sz w:val="24"/>
          <w:szCs w:val="22"/>
        </w:rPr>
      </w:pPr>
      <w:r>
        <w:rPr>
          <w:rFonts w:hint="eastAsia" w:ascii="仿宋" w:hAnsi="仿宋" w:eastAsia="仿宋" w:cs="宋体"/>
          <w:color w:val="auto"/>
          <w:sz w:val="24"/>
          <w:szCs w:val="22"/>
        </w:rPr>
        <w:t>中标人应向采购人交纳合同总价的5</w:t>
      </w:r>
      <w:r>
        <w:rPr>
          <w:rFonts w:ascii="仿宋" w:hAnsi="仿宋" w:eastAsia="仿宋" w:cs="宋体"/>
          <w:color w:val="auto"/>
          <w:sz w:val="24"/>
          <w:szCs w:val="22"/>
        </w:rPr>
        <w:t>%</w:t>
      </w:r>
      <w:r>
        <w:rPr>
          <w:rFonts w:hint="eastAsia" w:ascii="仿宋" w:hAnsi="仿宋" w:eastAsia="仿宋" w:cs="宋体"/>
          <w:color w:val="auto"/>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pPr>
        <w:ind w:firstLine="480" w:firstLineChars="200"/>
        <w:jc w:val="left"/>
        <w:rPr>
          <w:rFonts w:ascii="仿宋" w:hAnsi="仿宋" w:eastAsia="仿宋" w:cs="宋体"/>
          <w:color w:val="auto"/>
          <w:sz w:val="24"/>
          <w:szCs w:val="22"/>
        </w:rPr>
      </w:pPr>
      <w:r>
        <w:rPr>
          <w:rFonts w:hint="eastAsia" w:ascii="仿宋" w:hAnsi="仿宋" w:eastAsia="仿宋" w:cs="宋体"/>
          <w:color w:val="auto"/>
          <w:sz w:val="24"/>
          <w:szCs w:val="22"/>
        </w:rPr>
        <w:t>采购人银行账户信息：单位名称：湖州师范学院；开户行：建行吴兴支行；账号：</w:t>
      </w:r>
      <w:r>
        <w:rPr>
          <w:rFonts w:ascii="仿宋" w:hAnsi="仿宋" w:eastAsia="仿宋" w:cs="宋体"/>
          <w:color w:val="auto"/>
          <w:sz w:val="24"/>
          <w:szCs w:val="22"/>
        </w:rPr>
        <w:t>33001649335050002860</w:t>
      </w:r>
      <w:r>
        <w:rPr>
          <w:rFonts w:hint="eastAsia" w:ascii="仿宋" w:hAnsi="仿宋" w:eastAsia="仿宋" w:cs="宋体"/>
          <w:color w:val="auto"/>
          <w:sz w:val="24"/>
          <w:szCs w:val="22"/>
        </w:rPr>
        <w:t>。统一社会信用代码：</w:t>
      </w:r>
      <w:r>
        <w:rPr>
          <w:rFonts w:ascii="仿宋" w:hAnsi="仿宋" w:eastAsia="仿宋" w:cs="宋体"/>
          <w:color w:val="auto"/>
          <w:sz w:val="24"/>
          <w:szCs w:val="22"/>
        </w:rPr>
        <w:t>123305004711725032</w:t>
      </w:r>
      <w:r>
        <w:rPr>
          <w:rFonts w:hint="eastAsia" w:ascii="仿宋" w:hAnsi="仿宋" w:eastAsia="仿宋" w:cs="宋体"/>
          <w:color w:val="auto"/>
          <w:sz w:val="24"/>
          <w:szCs w:val="22"/>
        </w:rPr>
        <w:t>。地址、电话：湖州市二环东路</w:t>
      </w:r>
      <w:r>
        <w:rPr>
          <w:rFonts w:ascii="仿宋" w:hAnsi="仿宋" w:eastAsia="仿宋" w:cs="宋体"/>
          <w:color w:val="auto"/>
          <w:sz w:val="24"/>
          <w:szCs w:val="22"/>
        </w:rPr>
        <w:t>759</w:t>
      </w:r>
      <w:r>
        <w:rPr>
          <w:rFonts w:hint="eastAsia" w:ascii="仿宋" w:hAnsi="仿宋" w:eastAsia="仿宋" w:cs="宋体"/>
          <w:color w:val="auto"/>
          <w:sz w:val="24"/>
          <w:szCs w:val="22"/>
        </w:rPr>
        <w:t>号，</w:t>
      </w:r>
      <w:r>
        <w:rPr>
          <w:rFonts w:ascii="仿宋" w:hAnsi="仿宋" w:eastAsia="仿宋" w:cs="宋体"/>
          <w:color w:val="auto"/>
          <w:sz w:val="24"/>
          <w:szCs w:val="22"/>
        </w:rPr>
        <w:t>0572-2321567</w:t>
      </w:r>
      <w:r>
        <w:rPr>
          <w:rFonts w:hint="eastAsia" w:ascii="仿宋" w:hAnsi="仿宋" w:eastAsia="仿宋" w:cs="宋体"/>
          <w:color w:val="auto"/>
          <w:sz w:val="24"/>
          <w:szCs w:val="22"/>
        </w:rPr>
        <w:t>。</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六、付款方式</w:t>
      </w:r>
    </w:p>
    <w:p>
      <w:pPr>
        <w:ind w:firstLine="480" w:firstLineChars="200"/>
        <w:rPr>
          <w:rFonts w:ascii="仿宋" w:hAnsi="仿宋" w:eastAsia="仿宋" w:cs="宋体"/>
          <w:color w:val="auto"/>
          <w:sz w:val="24"/>
        </w:rPr>
      </w:pPr>
      <w:r>
        <w:rPr>
          <w:rFonts w:hint="eastAsia" w:ascii="仿宋" w:hAnsi="仿宋" w:eastAsia="仿宋" w:cs="宋体"/>
          <w:color w:val="auto"/>
          <w:sz w:val="24"/>
        </w:rPr>
        <w:t>（1）货款预付：签订合同后，采购人可以按照合同金额的30％支付预付款给中标人，但中标人需提交银行、保险公司等金融机构出具的预付款保函或其他担保措施；如中标人不提交预付款保函或其他担保措施，采购人不予支付预付款。</w:t>
      </w:r>
    </w:p>
    <w:p>
      <w:pPr>
        <w:spacing w:line="340" w:lineRule="exact"/>
        <w:ind w:firstLine="470" w:firstLineChars="196"/>
        <w:jc w:val="left"/>
        <w:rPr>
          <w:rFonts w:hint="eastAsia" w:ascii="仿宋" w:hAnsi="仿宋" w:eastAsia="仿宋" w:cs="宋体"/>
          <w:color w:val="auto"/>
          <w:sz w:val="24"/>
        </w:rPr>
      </w:pPr>
      <w:r>
        <w:rPr>
          <w:rFonts w:hint="eastAsia" w:ascii="仿宋" w:hAnsi="仿宋" w:eastAsia="仿宋" w:cs="宋体"/>
          <w:color w:val="auto"/>
          <w:sz w:val="24"/>
        </w:rPr>
        <w:t>（2）货款支付：项目经采购人验收合格后，中标人开具发票，一次性全额支付货款。</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七、交货时间及地点</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交货时间：</w:t>
      </w:r>
      <w:r>
        <w:rPr>
          <w:rFonts w:hint="eastAsia" w:ascii="仿宋" w:hAnsi="仿宋" w:eastAsia="仿宋"/>
          <w:b/>
          <w:bCs/>
          <w:color w:val="auto"/>
          <w:sz w:val="24"/>
          <w:lang w:val="en-US" w:eastAsia="zh-CN"/>
        </w:rPr>
        <w:t>8月30日前按要求供货</w:t>
      </w:r>
      <w:r>
        <w:rPr>
          <w:rFonts w:hint="eastAsia" w:ascii="仿宋" w:hAnsi="仿宋" w:eastAsia="仿宋"/>
          <w:color w:val="auto"/>
          <w:sz w:val="24"/>
        </w:rPr>
        <w:t>。</w:t>
      </w:r>
      <w:r>
        <w:rPr>
          <w:rFonts w:hint="eastAsia" w:ascii="仿宋" w:hAnsi="仿宋" w:eastAsia="仿宋"/>
          <w:color w:val="auto"/>
          <w:sz w:val="24"/>
          <w:u w:val="single"/>
        </w:rPr>
        <w:t>逾期没收履约保证金，采购人有权单方面解除合同。</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交货地点：湖州师范学院指定地点（分送至</w:t>
      </w:r>
      <w:r>
        <w:rPr>
          <w:rFonts w:ascii="仿宋" w:hAnsi="仿宋" w:eastAsia="仿宋"/>
          <w:color w:val="auto"/>
          <w:sz w:val="24"/>
        </w:rPr>
        <w:t>32</w:t>
      </w:r>
      <w:r>
        <w:rPr>
          <w:rFonts w:hint="eastAsia" w:ascii="仿宋" w:hAnsi="仿宋" w:eastAsia="仿宋"/>
          <w:color w:val="auto"/>
          <w:sz w:val="24"/>
        </w:rPr>
        <w:t>个点）；</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八、售后服务</w:t>
      </w:r>
    </w:p>
    <w:p>
      <w:pPr>
        <w:spacing w:line="34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自验收合格之日起，</w:t>
      </w:r>
      <w:r>
        <w:rPr>
          <w:rFonts w:hint="eastAsia" w:ascii="仿宋" w:hAnsi="仿宋" w:eastAsia="仿宋"/>
          <w:b/>
          <w:bCs/>
          <w:color w:val="auto"/>
          <w:sz w:val="24"/>
        </w:rPr>
        <w:t>质保期</w:t>
      </w:r>
      <w:r>
        <w:rPr>
          <w:rFonts w:ascii="仿宋" w:hAnsi="仿宋" w:eastAsia="仿宋"/>
          <w:b/>
          <w:bCs/>
          <w:color w:val="auto"/>
          <w:sz w:val="24"/>
        </w:rPr>
        <w:t>1</w:t>
      </w:r>
      <w:r>
        <w:rPr>
          <w:rFonts w:hint="eastAsia" w:ascii="仿宋" w:hAnsi="仿宋" w:eastAsia="仿宋"/>
          <w:b/>
          <w:bCs/>
          <w:color w:val="auto"/>
          <w:sz w:val="24"/>
        </w:rPr>
        <w:t>年</w:t>
      </w:r>
      <w:r>
        <w:rPr>
          <w:rFonts w:hint="eastAsia" w:ascii="仿宋" w:hAnsi="仿宋" w:eastAsia="仿宋"/>
          <w:color w:val="auto"/>
          <w:sz w:val="24"/>
        </w:rPr>
        <w:t>，质保期内仪器出现故障，中标人应在</w:t>
      </w:r>
      <w:r>
        <w:rPr>
          <w:rFonts w:ascii="仿宋" w:hAnsi="仿宋" w:eastAsia="仿宋"/>
          <w:color w:val="auto"/>
          <w:sz w:val="24"/>
        </w:rPr>
        <w:t>30</w:t>
      </w:r>
      <w:r>
        <w:rPr>
          <w:rFonts w:hint="eastAsia" w:ascii="仿宋" w:hAnsi="仿宋" w:eastAsia="仿宋"/>
          <w:color w:val="auto"/>
          <w:sz w:val="24"/>
        </w:rPr>
        <w:t>个工作日内完成免费维修或更换。</w:t>
      </w:r>
    </w:p>
    <w:p>
      <w:pPr>
        <w:ind w:firstLine="480" w:firstLineChars="20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中标人应根据采购人要求</w:t>
      </w:r>
      <w:r>
        <w:rPr>
          <w:rFonts w:ascii="仿宋" w:hAnsi="仿宋" w:eastAsia="仿宋"/>
          <w:color w:val="auto"/>
          <w:sz w:val="24"/>
        </w:rPr>
        <w:t>,</w:t>
      </w:r>
      <w:r>
        <w:rPr>
          <w:rFonts w:hint="eastAsia" w:ascii="仿宋" w:hAnsi="仿宋" w:eastAsia="仿宋"/>
          <w:color w:val="auto"/>
          <w:sz w:val="24"/>
        </w:rPr>
        <w:t>派专业技术人员前往采购人单位免费为采购人指导安装并培训操作人员</w:t>
      </w:r>
      <w:r>
        <w:rPr>
          <w:rFonts w:ascii="仿宋" w:hAnsi="仿宋" w:eastAsia="仿宋"/>
          <w:color w:val="auto"/>
          <w:sz w:val="24"/>
        </w:rPr>
        <w:t>,</w:t>
      </w:r>
      <w:r>
        <w:rPr>
          <w:rFonts w:hint="eastAsia" w:ascii="仿宋" w:hAnsi="仿宋" w:eastAsia="仿宋"/>
          <w:color w:val="auto"/>
          <w:sz w:val="24"/>
        </w:rPr>
        <w:t>直至采购人操作人员能熟练掌握所购仪器的使用操作。</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九、产品质量保证</w:t>
      </w:r>
    </w:p>
    <w:p>
      <w:pPr>
        <w:spacing w:line="34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中标人供应的产品如不符合招标文件和合同要求，采购人有权无条件退货，责任全部由中标人承担。</w:t>
      </w:r>
    </w:p>
    <w:p>
      <w:pPr>
        <w:spacing w:line="340" w:lineRule="exact"/>
        <w:ind w:firstLine="480" w:firstLineChars="200"/>
        <w:rPr>
          <w:rFonts w:ascii="仿宋" w:hAnsi="仿宋" w:eastAsia="仿宋"/>
          <w:color w:val="auto"/>
          <w:sz w:val="24"/>
        </w:rPr>
      </w:pPr>
    </w:p>
    <w:p>
      <w:pPr>
        <w:spacing w:line="340" w:lineRule="exact"/>
        <w:ind w:firstLine="482" w:firstLineChars="200"/>
        <w:jc w:val="left"/>
        <w:rPr>
          <w:rFonts w:ascii="仿宋" w:hAnsi="仿宋" w:eastAsia="仿宋"/>
          <w:b/>
          <w:color w:val="auto"/>
          <w:sz w:val="24"/>
        </w:rPr>
      </w:pPr>
      <w:r>
        <w:rPr>
          <w:rFonts w:hint="eastAsia" w:ascii="仿宋" w:hAnsi="仿宋" w:eastAsia="仿宋"/>
          <w:b/>
          <w:color w:val="auto"/>
          <w:sz w:val="24"/>
        </w:rPr>
        <w:t>附件：投标报价清单</w:t>
      </w:r>
    </w:p>
    <w:p>
      <w:pPr>
        <w:spacing w:line="340" w:lineRule="exact"/>
        <w:ind w:firstLine="482" w:firstLineChars="200"/>
        <w:jc w:val="left"/>
        <w:rPr>
          <w:rFonts w:ascii="仿宋" w:hAnsi="仿宋" w:eastAsia="仿宋"/>
          <w:b/>
          <w:color w:val="auto"/>
          <w:sz w:val="24"/>
        </w:rPr>
      </w:pPr>
    </w:p>
    <w:p>
      <w:pPr>
        <w:spacing w:before="100" w:line="340" w:lineRule="exact"/>
        <w:ind w:firstLine="5301" w:firstLineChars="2200"/>
        <w:jc w:val="left"/>
        <w:rPr>
          <w:rFonts w:ascii="仿宋" w:hAnsi="仿宋" w:eastAsia="仿宋"/>
          <w:b/>
          <w:color w:val="auto"/>
          <w:sz w:val="24"/>
        </w:rPr>
      </w:pPr>
      <w:r>
        <w:rPr>
          <w:rFonts w:hint="eastAsia" w:ascii="仿宋" w:hAnsi="仿宋" w:eastAsia="仿宋"/>
          <w:b/>
          <w:color w:val="auto"/>
          <w:sz w:val="24"/>
        </w:rPr>
        <w:t>湖州师范学院采购管理中心</w:t>
      </w:r>
    </w:p>
    <w:p>
      <w:pPr>
        <w:spacing w:before="100" w:line="340" w:lineRule="exact"/>
        <w:ind w:firstLine="5792" w:firstLineChars="2404"/>
        <w:jc w:val="left"/>
        <w:rPr>
          <w:rFonts w:ascii="仿宋" w:hAnsi="仿宋" w:eastAsia="仿宋"/>
          <w:b/>
          <w:color w:val="auto"/>
          <w:sz w:val="24"/>
        </w:rPr>
      </w:pPr>
      <w:r>
        <w:rPr>
          <w:rFonts w:ascii="仿宋" w:hAnsi="仿宋" w:eastAsia="仿宋"/>
          <w:b/>
          <w:color w:val="auto"/>
          <w:sz w:val="24"/>
        </w:rPr>
        <w:t>2020</w:t>
      </w:r>
      <w:r>
        <w:rPr>
          <w:rFonts w:hint="eastAsia" w:ascii="仿宋" w:hAnsi="仿宋" w:eastAsia="仿宋"/>
          <w:b/>
          <w:color w:val="auto"/>
          <w:sz w:val="24"/>
        </w:rPr>
        <w:t>年</w:t>
      </w:r>
      <w:r>
        <w:rPr>
          <w:rFonts w:ascii="仿宋" w:hAnsi="仿宋" w:eastAsia="仿宋"/>
          <w:b/>
          <w:color w:val="auto"/>
          <w:sz w:val="24"/>
        </w:rPr>
        <w:t>0</w:t>
      </w:r>
      <w:r>
        <w:rPr>
          <w:rFonts w:hint="eastAsia" w:ascii="仿宋" w:hAnsi="仿宋" w:eastAsia="仿宋"/>
          <w:b/>
          <w:color w:val="auto"/>
          <w:sz w:val="24"/>
          <w:lang w:val="en-US" w:eastAsia="zh-CN"/>
        </w:rPr>
        <w:t>8</w:t>
      </w:r>
      <w:r>
        <w:rPr>
          <w:rFonts w:hint="eastAsia" w:ascii="仿宋" w:hAnsi="仿宋" w:eastAsia="仿宋"/>
          <w:b/>
          <w:color w:val="auto"/>
          <w:sz w:val="24"/>
        </w:rPr>
        <w:t>月</w:t>
      </w:r>
      <w:r>
        <w:rPr>
          <w:rFonts w:ascii="仿宋" w:hAnsi="仿宋" w:eastAsia="仿宋"/>
          <w:b/>
          <w:color w:val="auto"/>
          <w:sz w:val="24"/>
        </w:rPr>
        <w:t>1</w:t>
      </w:r>
      <w:r>
        <w:rPr>
          <w:rFonts w:hint="eastAsia" w:ascii="仿宋" w:hAnsi="仿宋" w:eastAsia="仿宋"/>
          <w:b/>
          <w:color w:val="auto"/>
          <w:sz w:val="24"/>
          <w:lang w:val="en-US" w:eastAsia="zh-CN"/>
        </w:rPr>
        <w:t>4</w:t>
      </w:r>
      <w:r>
        <w:rPr>
          <w:rFonts w:hint="eastAsia" w:ascii="仿宋" w:hAnsi="仿宋" w:eastAsia="仿宋"/>
          <w:b/>
          <w:color w:val="auto"/>
          <w:sz w:val="24"/>
        </w:rPr>
        <w:t>日</w:t>
      </w:r>
    </w:p>
    <w:p>
      <w:pPr>
        <w:spacing w:before="100" w:line="340" w:lineRule="exact"/>
        <w:ind w:firstLine="482" w:firstLineChars="200"/>
        <w:jc w:val="left"/>
        <w:rPr>
          <w:rFonts w:ascii="仿宋" w:hAnsi="仿宋" w:eastAsia="仿宋"/>
          <w:b/>
          <w:color w:val="auto"/>
          <w:sz w:val="24"/>
        </w:rPr>
      </w:pPr>
    </w:p>
    <w:p>
      <w:pPr>
        <w:spacing w:before="100" w:line="340" w:lineRule="exact"/>
        <w:ind w:firstLine="482" w:firstLineChars="200"/>
        <w:jc w:val="left"/>
        <w:rPr>
          <w:rFonts w:ascii="仿宋" w:hAnsi="仿宋" w:eastAsia="仿宋"/>
          <w:b/>
          <w:color w:val="auto"/>
          <w:sz w:val="24"/>
        </w:rPr>
      </w:pPr>
    </w:p>
    <w:p>
      <w:pPr>
        <w:spacing w:before="100" w:line="340" w:lineRule="exact"/>
        <w:ind w:firstLine="482" w:firstLineChars="200"/>
        <w:jc w:val="left"/>
        <w:rPr>
          <w:rFonts w:ascii="仿宋" w:hAnsi="仿宋" w:eastAsia="仿宋"/>
          <w:b/>
          <w:color w:val="auto"/>
          <w:sz w:val="24"/>
        </w:rPr>
      </w:pPr>
    </w:p>
    <w:p>
      <w:pPr>
        <w:spacing w:before="100" w:line="340" w:lineRule="exact"/>
        <w:ind w:firstLine="482" w:firstLineChars="200"/>
        <w:jc w:val="left"/>
        <w:rPr>
          <w:rFonts w:ascii="仿宋" w:hAnsi="仿宋" w:eastAsia="仿宋"/>
          <w:b/>
          <w:color w:val="auto"/>
          <w:sz w:val="24"/>
        </w:rPr>
      </w:pPr>
    </w:p>
    <w:p>
      <w:pPr>
        <w:spacing w:before="100" w:line="340" w:lineRule="exact"/>
        <w:ind w:firstLine="482" w:firstLineChars="200"/>
        <w:jc w:val="left"/>
        <w:rPr>
          <w:rFonts w:ascii="仿宋" w:hAnsi="仿宋" w:eastAsia="仿宋"/>
          <w:b/>
          <w:color w:val="auto"/>
          <w:sz w:val="24"/>
        </w:rPr>
      </w:pPr>
    </w:p>
    <w:p>
      <w:pPr>
        <w:spacing w:before="100" w:line="340" w:lineRule="exact"/>
        <w:ind w:firstLine="482" w:firstLineChars="200"/>
        <w:jc w:val="left"/>
        <w:rPr>
          <w:rFonts w:ascii="仿宋" w:hAnsi="仿宋" w:eastAsia="仿宋"/>
          <w:b/>
          <w:color w:val="auto"/>
          <w:sz w:val="24"/>
        </w:rPr>
      </w:pPr>
    </w:p>
    <w:p>
      <w:pPr>
        <w:spacing w:before="100" w:line="340" w:lineRule="exact"/>
        <w:jc w:val="left"/>
        <w:rPr>
          <w:rFonts w:ascii="仿宋" w:hAnsi="仿宋" w:eastAsia="仿宋"/>
          <w:b/>
          <w:color w:val="auto"/>
          <w:sz w:val="24"/>
        </w:rPr>
      </w:pPr>
    </w:p>
    <w:p>
      <w:pPr>
        <w:spacing w:before="100" w:line="340" w:lineRule="exact"/>
        <w:jc w:val="left"/>
        <w:rPr>
          <w:rFonts w:ascii="仿宋" w:hAnsi="仿宋" w:eastAsia="仿宋"/>
          <w:color w:val="auto"/>
          <w:sz w:val="24"/>
        </w:rPr>
      </w:pPr>
      <w:r>
        <w:rPr>
          <w:rFonts w:hint="eastAsia" w:ascii="仿宋" w:hAnsi="仿宋" w:eastAsia="仿宋"/>
          <w:b/>
          <w:color w:val="auto"/>
          <w:sz w:val="24"/>
        </w:rPr>
        <w:t>附件：</w:t>
      </w:r>
      <w:r>
        <w:rPr>
          <w:rFonts w:hint="eastAsia" w:ascii="仿宋" w:hAnsi="仿宋" w:eastAsia="仿宋"/>
          <w:color w:val="auto"/>
          <w:sz w:val="24"/>
        </w:rPr>
        <w:t>投标报价清单</w:t>
      </w:r>
    </w:p>
    <w:p>
      <w:pPr>
        <w:spacing w:before="100" w:line="340" w:lineRule="exact"/>
        <w:ind w:firstLine="723" w:firstLineChars="200"/>
        <w:jc w:val="center"/>
        <w:rPr>
          <w:rFonts w:ascii="仿宋" w:hAnsi="仿宋" w:eastAsia="仿宋"/>
          <w:b/>
          <w:color w:val="auto"/>
          <w:sz w:val="36"/>
          <w:szCs w:val="36"/>
        </w:rPr>
      </w:pPr>
      <w:r>
        <w:rPr>
          <w:rFonts w:hint="eastAsia" w:ascii="仿宋" w:hAnsi="仿宋" w:eastAsia="仿宋"/>
          <w:b/>
          <w:color w:val="auto"/>
          <w:sz w:val="36"/>
          <w:szCs w:val="36"/>
        </w:rPr>
        <w:t>投标报价清单</w:t>
      </w:r>
    </w:p>
    <w:p>
      <w:pPr>
        <w:spacing w:line="340" w:lineRule="exact"/>
        <w:jc w:val="left"/>
        <w:rPr>
          <w:rFonts w:ascii="仿宋" w:hAnsi="仿宋" w:eastAsia="仿宋"/>
          <w:color w:val="auto"/>
          <w:sz w:val="24"/>
        </w:rPr>
      </w:pPr>
    </w:p>
    <w:p>
      <w:pPr>
        <w:spacing w:line="340" w:lineRule="exact"/>
        <w:jc w:val="left"/>
        <w:rPr>
          <w:rFonts w:ascii="仿宋" w:hAnsi="仿宋" w:eastAsia="仿宋" w:cs="宋体"/>
          <w:b/>
          <w:color w:val="auto"/>
          <w:kern w:val="0"/>
          <w:sz w:val="24"/>
        </w:rPr>
      </w:pPr>
      <w:r>
        <w:rPr>
          <w:rFonts w:hint="eastAsia" w:ascii="仿宋" w:hAnsi="仿宋" w:eastAsia="仿宋"/>
          <w:color w:val="auto"/>
          <w:sz w:val="24"/>
        </w:rPr>
        <w:t>项目名称：</w:t>
      </w:r>
      <w:r>
        <w:rPr>
          <w:rFonts w:hint="eastAsia" w:ascii="仿宋" w:hAnsi="仿宋" w:eastAsia="仿宋" w:cs="宋体"/>
          <w:color w:val="auto"/>
          <w:kern w:val="0"/>
          <w:sz w:val="24"/>
          <w:lang w:eastAsia="zh-CN"/>
        </w:rPr>
        <w:t>湖州师范学院后勤服务中心2020年度垃圾桶、垃圾袋采购项目</w:t>
      </w:r>
      <w:r>
        <w:rPr>
          <w:rFonts w:hint="eastAsia" w:ascii="仿宋" w:hAnsi="仿宋" w:eastAsia="仿宋" w:cs="宋体"/>
          <w:color w:val="auto"/>
          <w:kern w:val="0"/>
          <w:sz w:val="24"/>
        </w:rPr>
        <w:t>采购</w:t>
      </w:r>
    </w:p>
    <w:p>
      <w:pPr>
        <w:spacing w:line="340" w:lineRule="exact"/>
        <w:jc w:val="left"/>
        <w:rPr>
          <w:rFonts w:hint="eastAsia" w:ascii="仿宋" w:hAnsi="仿宋" w:eastAsia="仿宋"/>
          <w:b/>
          <w:color w:val="auto"/>
          <w:sz w:val="24"/>
          <w:lang w:eastAsia="zh-CN"/>
        </w:rPr>
      </w:pPr>
      <w:r>
        <w:rPr>
          <w:rFonts w:hint="eastAsia" w:ascii="仿宋" w:hAnsi="仿宋" w:eastAsia="仿宋"/>
          <w:color w:val="auto"/>
          <w:sz w:val="24"/>
        </w:rPr>
        <w:t>项目编号：</w:t>
      </w:r>
      <w:r>
        <w:rPr>
          <w:rFonts w:hint="eastAsia" w:ascii="仿宋" w:hAnsi="仿宋" w:eastAsia="仿宋"/>
          <w:color w:val="auto"/>
          <w:sz w:val="24"/>
          <w:lang w:eastAsia="zh-CN"/>
        </w:rPr>
        <w:t>XZ2020-121</w:t>
      </w:r>
    </w:p>
    <w:p>
      <w:pPr>
        <w:spacing w:line="360" w:lineRule="auto"/>
        <w:ind w:right="480"/>
        <w:rPr>
          <w:rFonts w:ascii="仿宋" w:hAnsi="仿宋" w:eastAsia="仿宋"/>
          <w:color w:val="auto"/>
          <w:sz w:val="24"/>
        </w:rPr>
      </w:pPr>
    </w:p>
    <w:tbl>
      <w:tblPr>
        <w:tblStyle w:val="7"/>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3"/>
        <w:gridCol w:w="1179"/>
        <w:gridCol w:w="759"/>
        <w:gridCol w:w="789"/>
        <w:gridCol w:w="698"/>
        <w:gridCol w:w="1087"/>
        <w:gridCol w:w="1206"/>
        <w:gridCol w:w="98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00" w:type="dxa"/>
            <w:gridSpan w:val="10"/>
            <w:vAlign w:val="center"/>
          </w:tcPr>
          <w:p>
            <w:pPr>
              <w:rPr>
                <w:rFonts w:ascii="仿宋" w:hAnsi="仿宋" w:eastAsia="仿宋" w:cs="仿宋"/>
                <w:b/>
                <w:bCs/>
                <w:color w:val="auto"/>
                <w:sz w:val="30"/>
                <w:szCs w:val="30"/>
              </w:rPr>
            </w:pPr>
            <w:r>
              <w:rPr>
                <w:rFonts w:hint="eastAsia" w:ascii="仿宋" w:hAnsi="仿宋" w:eastAsia="仿宋" w:cs="仿宋"/>
                <w:b/>
                <w:bCs/>
                <w:color w:val="auto"/>
                <w:sz w:val="30"/>
                <w:szCs w:val="30"/>
              </w:rPr>
              <w:t>附表</w:t>
            </w:r>
            <w:r>
              <w:rPr>
                <w:rFonts w:ascii="仿宋" w:hAnsi="仿宋" w:eastAsia="仿宋" w:cs="仿宋"/>
                <w:b/>
                <w:bCs/>
                <w:color w:val="auto"/>
                <w:sz w:val="30"/>
                <w:szCs w:val="30"/>
              </w:rPr>
              <w:t>1</w:t>
            </w:r>
            <w:r>
              <w:rPr>
                <w:rFonts w:hint="eastAsia" w:ascii="仿宋" w:hAnsi="仿宋" w:eastAsia="仿宋" w:cs="仿宋"/>
                <w:b/>
                <w:bCs/>
                <w:color w:val="auto"/>
                <w:sz w:val="30"/>
                <w:szCs w:val="30"/>
              </w:rPr>
              <w:t>：</w:t>
            </w:r>
            <w:r>
              <w:rPr>
                <w:rFonts w:ascii="仿宋" w:hAnsi="仿宋" w:eastAsia="仿宋" w:cs="仿宋"/>
                <w:b/>
                <w:bCs/>
                <w:color w:val="auto"/>
                <w:sz w:val="30"/>
                <w:szCs w:val="30"/>
              </w:rPr>
              <w:t xml:space="preserve">                </w:t>
            </w:r>
            <w:r>
              <w:rPr>
                <w:rFonts w:hint="eastAsia" w:ascii="仿宋" w:hAnsi="仿宋" w:eastAsia="仿宋" w:cs="仿宋"/>
                <w:b/>
                <w:bCs/>
                <w:color w:val="auto"/>
                <w:sz w:val="30"/>
                <w:szCs w:val="30"/>
              </w:rPr>
              <w:t>垃圾桶采购清单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10" w:type="dxa"/>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1263" w:type="dxa"/>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款式</w:t>
            </w:r>
          </w:p>
        </w:tc>
        <w:tc>
          <w:tcPr>
            <w:tcW w:w="1179" w:type="dxa"/>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规格</w:t>
            </w:r>
          </w:p>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cm</w:t>
            </w:r>
            <w:r>
              <w:rPr>
                <w:rFonts w:hint="eastAsia" w:ascii="仿宋" w:hAnsi="仿宋" w:eastAsia="仿宋" w:cs="仿宋"/>
                <w:color w:val="auto"/>
                <w:kern w:val="0"/>
                <w:sz w:val="24"/>
              </w:rPr>
              <w:t>）</w:t>
            </w:r>
          </w:p>
        </w:tc>
        <w:tc>
          <w:tcPr>
            <w:tcW w:w="759" w:type="dxa"/>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材质</w:t>
            </w:r>
          </w:p>
        </w:tc>
        <w:tc>
          <w:tcPr>
            <w:tcW w:w="789" w:type="dxa"/>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单双类别</w:t>
            </w:r>
          </w:p>
        </w:tc>
        <w:tc>
          <w:tcPr>
            <w:tcW w:w="698" w:type="dxa"/>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容积（</w:t>
            </w:r>
            <w:r>
              <w:rPr>
                <w:rFonts w:ascii="仿宋" w:hAnsi="仿宋" w:eastAsia="仿宋" w:cs="仿宋"/>
                <w:color w:val="auto"/>
                <w:kern w:val="0"/>
                <w:sz w:val="24"/>
              </w:rPr>
              <w:t>L</w:t>
            </w:r>
            <w:r>
              <w:rPr>
                <w:rFonts w:hint="eastAsia" w:ascii="仿宋" w:hAnsi="仿宋" w:eastAsia="仿宋" w:cs="仿宋"/>
                <w:color w:val="auto"/>
                <w:kern w:val="0"/>
                <w:sz w:val="24"/>
              </w:rPr>
              <w:t>）</w:t>
            </w:r>
          </w:p>
        </w:tc>
        <w:tc>
          <w:tcPr>
            <w:tcW w:w="1087" w:type="dxa"/>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垃圾类别</w:t>
            </w:r>
          </w:p>
        </w:tc>
        <w:tc>
          <w:tcPr>
            <w:tcW w:w="1206" w:type="dxa"/>
            <w:vAlign w:val="center"/>
          </w:tcPr>
          <w:p>
            <w:pPr>
              <w:widowControl/>
              <w:spacing w:line="32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数量（只）</w:t>
            </w:r>
          </w:p>
        </w:tc>
        <w:tc>
          <w:tcPr>
            <w:tcW w:w="981" w:type="dxa"/>
          </w:tcPr>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kern w:val="0"/>
                <w:sz w:val="24"/>
              </w:rPr>
              <w:t>单价（元）</w:t>
            </w:r>
          </w:p>
        </w:tc>
        <w:tc>
          <w:tcPr>
            <w:tcW w:w="1028" w:type="dxa"/>
          </w:tcPr>
          <w:p>
            <w:pPr>
              <w:widowControl/>
              <w:spacing w:line="320" w:lineRule="exact"/>
              <w:jc w:val="center"/>
              <w:textAlignment w:val="center"/>
              <w:rPr>
                <w:rFonts w:ascii="仿宋" w:hAnsi="仿宋" w:eastAsia="仿宋" w:cs="仿宋"/>
                <w:color w:val="auto"/>
                <w:kern w:val="0"/>
                <w:sz w:val="24"/>
              </w:rPr>
            </w:pPr>
          </w:p>
          <w:p>
            <w:pPr>
              <w:widowControl/>
              <w:spacing w:line="320" w:lineRule="exact"/>
              <w:jc w:val="center"/>
              <w:textAlignment w:val="center"/>
              <w:rPr>
                <w:rFonts w:ascii="仿宋" w:hAnsi="仿宋" w:eastAsia="仿宋" w:cs="仿宋"/>
                <w:color w:val="auto"/>
              </w:rPr>
            </w:pPr>
            <w:r>
              <w:rPr>
                <w:rFonts w:hint="eastAsia" w:ascii="仿宋" w:hAnsi="仿宋" w:eastAsia="仿宋" w:cs="仿宋"/>
                <w:color w:val="auto"/>
                <w:kern w:val="0"/>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510" w:type="dxa"/>
          </w:tcPr>
          <w:p>
            <w:pPr>
              <w:spacing w:line="300" w:lineRule="exact"/>
              <w:jc w:val="center"/>
              <w:rPr>
                <w:rFonts w:ascii="仿宋" w:hAnsi="仿宋" w:eastAsia="仿宋" w:cs="仿宋"/>
                <w:color w:val="auto"/>
                <w:sz w:val="24"/>
              </w:rPr>
            </w:pPr>
          </w:p>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ascii="仿宋" w:hAnsi="仿宋" w:eastAsia="仿宋" w:cs="仿宋"/>
                <w:color w:val="auto"/>
                <w:sz w:val="24"/>
              </w:rPr>
              <w:t>1</w:t>
            </w:r>
          </w:p>
        </w:tc>
        <w:tc>
          <w:tcPr>
            <w:tcW w:w="1263" w:type="dxa"/>
          </w:tcPr>
          <w:p>
            <w:pPr>
              <w:jc w:val="center"/>
              <w:rPr>
                <w:rFonts w:ascii="仿宋" w:hAnsi="仿宋" w:eastAsia="仿宋" w:cs="仿宋"/>
                <w:color w:val="auto"/>
                <w:sz w:val="24"/>
              </w:rPr>
            </w:pPr>
          </w:p>
          <w:p>
            <w:pPr>
              <w:jc w:val="center"/>
              <w:rPr>
                <w:rFonts w:ascii="仿宋" w:hAnsi="仿宋" w:eastAsia="仿宋" w:cs="仿宋"/>
                <w:color w:val="auto"/>
                <w:sz w:val="24"/>
              </w:rPr>
            </w:pPr>
            <w:r>
              <w:rPr>
                <w:rFonts w:ascii="仿宋" w:hAnsi="仿宋" w:eastAsia="仿宋" w:cs="仿宋"/>
                <w:color w:val="auto"/>
                <w:sz w:val="24"/>
              </w:rPr>
              <w:t>P9</w:t>
            </w:r>
          </w:p>
          <w:p>
            <w:pPr>
              <w:jc w:val="center"/>
              <w:rPr>
                <w:rFonts w:ascii="仿宋" w:hAnsi="仿宋" w:eastAsia="仿宋" w:cs="仿宋"/>
                <w:color w:val="auto"/>
                <w:sz w:val="24"/>
              </w:rPr>
            </w:pPr>
            <w:r>
              <w:rPr>
                <w:rFonts w:ascii="仿宋" w:hAnsi="仿宋" w:eastAsia="仿宋" w:cs="仿宋"/>
                <w:color w:val="auto"/>
                <w:sz w:val="24"/>
              </w:rPr>
              <w:drawing>
                <wp:inline distT="0" distB="0" distL="0" distR="0">
                  <wp:extent cx="655320" cy="1009015"/>
                  <wp:effectExtent l="0" t="0" r="0" b="0"/>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1"/>
                          <pic:cNvPicPr>
                            <a:picLocks noChangeAspect="1"/>
                          </pic:cNvPicPr>
                        </pic:nvPicPr>
                        <pic:blipFill>
                          <a:blip r:embed="rId4" cstate="print"/>
                          <a:srcRect/>
                          <a:stretch>
                            <a:fillRect/>
                          </a:stretch>
                        </pic:blipFill>
                        <pic:spPr>
                          <a:xfrm>
                            <a:off x="0" y="0"/>
                            <a:ext cx="655320" cy="1009015"/>
                          </a:xfrm>
                          <a:prstGeom prst="rect">
                            <a:avLst/>
                          </a:prstGeom>
                          <a:ln>
                            <a:noFill/>
                          </a:ln>
                        </pic:spPr>
                      </pic:pic>
                    </a:graphicData>
                  </a:graphic>
                </wp:inline>
              </w:drawing>
            </w:r>
          </w:p>
        </w:tc>
        <w:tc>
          <w:tcPr>
            <w:tcW w:w="1179" w:type="dxa"/>
          </w:tcPr>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hint="eastAsia" w:ascii="仿宋" w:hAnsi="仿宋" w:eastAsia="仿宋" w:cs="仿宋"/>
                <w:color w:val="auto"/>
                <w:sz w:val="24"/>
              </w:rPr>
              <w:t>上盖：</w:t>
            </w:r>
            <w:r>
              <w:rPr>
                <w:rFonts w:ascii="仿宋" w:hAnsi="仿宋" w:eastAsia="仿宋" w:cs="仿宋"/>
                <w:color w:val="auto"/>
                <w:sz w:val="24"/>
              </w:rPr>
              <w:t>63*57</w:t>
            </w:r>
          </w:p>
          <w:p>
            <w:pPr>
              <w:spacing w:line="300" w:lineRule="exact"/>
              <w:jc w:val="center"/>
              <w:rPr>
                <w:rFonts w:ascii="仿宋" w:hAnsi="仿宋" w:eastAsia="仿宋" w:cs="仿宋"/>
                <w:color w:val="auto"/>
                <w:sz w:val="24"/>
              </w:rPr>
            </w:pPr>
            <w:r>
              <w:rPr>
                <w:rFonts w:hint="eastAsia" w:ascii="仿宋" w:hAnsi="仿宋" w:eastAsia="仿宋" w:cs="仿宋"/>
                <w:color w:val="auto"/>
                <w:sz w:val="24"/>
              </w:rPr>
              <w:t>高：</w:t>
            </w:r>
            <w:r>
              <w:rPr>
                <w:rFonts w:ascii="仿宋" w:hAnsi="仿宋" w:eastAsia="仿宋" w:cs="仿宋"/>
                <w:color w:val="auto"/>
                <w:sz w:val="24"/>
              </w:rPr>
              <w:t>100</w:t>
            </w:r>
          </w:p>
          <w:p>
            <w:pPr>
              <w:spacing w:line="300" w:lineRule="exact"/>
              <w:jc w:val="center"/>
              <w:rPr>
                <w:rFonts w:ascii="仿宋" w:hAnsi="仿宋" w:eastAsia="仿宋" w:cs="仿宋"/>
                <w:color w:val="auto"/>
                <w:sz w:val="24"/>
              </w:rPr>
            </w:pPr>
            <w:r>
              <w:rPr>
                <w:rFonts w:hint="eastAsia" w:ascii="仿宋" w:hAnsi="仿宋" w:eastAsia="仿宋" w:cs="仿宋"/>
                <w:color w:val="auto"/>
                <w:sz w:val="24"/>
              </w:rPr>
              <w:t>下底座：</w:t>
            </w:r>
          </w:p>
          <w:p>
            <w:pPr>
              <w:spacing w:line="300" w:lineRule="exact"/>
              <w:jc w:val="center"/>
              <w:rPr>
                <w:rFonts w:ascii="仿宋" w:hAnsi="仿宋" w:eastAsia="仿宋" w:cs="仿宋"/>
                <w:color w:val="auto"/>
                <w:sz w:val="24"/>
              </w:rPr>
            </w:pPr>
            <w:r>
              <w:rPr>
                <w:rFonts w:ascii="仿宋" w:hAnsi="仿宋" w:eastAsia="仿宋" w:cs="仿宋"/>
                <w:color w:val="auto"/>
                <w:sz w:val="24"/>
              </w:rPr>
              <w:t>43*40</w:t>
            </w:r>
          </w:p>
          <w:p>
            <w:pPr>
              <w:spacing w:line="300" w:lineRule="exact"/>
              <w:jc w:val="center"/>
              <w:rPr>
                <w:rFonts w:ascii="仿宋" w:hAnsi="仿宋" w:eastAsia="仿宋" w:cs="仿宋"/>
                <w:color w:val="auto"/>
                <w:sz w:val="24"/>
              </w:rPr>
            </w:pPr>
          </w:p>
        </w:tc>
        <w:tc>
          <w:tcPr>
            <w:tcW w:w="759" w:type="dxa"/>
          </w:tcPr>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hint="eastAsia" w:ascii="仿宋" w:hAnsi="仿宋" w:eastAsia="仿宋" w:cs="仿宋"/>
                <w:color w:val="auto"/>
                <w:sz w:val="24"/>
              </w:rPr>
              <w:t>塑料</w:t>
            </w: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tc>
        <w:tc>
          <w:tcPr>
            <w:tcW w:w="789" w:type="dxa"/>
          </w:tcPr>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hint="eastAsia" w:ascii="仿宋" w:hAnsi="仿宋" w:eastAsia="仿宋" w:cs="仿宋"/>
                <w:color w:val="auto"/>
                <w:sz w:val="24"/>
              </w:rPr>
              <w:t>单桶</w:t>
            </w: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tc>
        <w:tc>
          <w:tcPr>
            <w:tcW w:w="698" w:type="dxa"/>
          </w:tcPr>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ascii="仿宋" w:hAnsi="仿宋" w:eastAsia="仿宋" w:cs="仿宋"/>
                <w:color w:val="auto"/>
                <w:sz w:val="24"/>
              </w:rPr>
              <w:t>240</w:t>
            </w: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jc w:val="center"/>
              <w:rPr>
                <w:rFonts w:ascii="仿宋" w:hAnsi="仿宋" w:eastAsia="仿宋" w:cs="仿宋"/>
                <w:color w:val="auto"/>
                <w:sz w:val="24"/>
              </w:rPr>
            </w:pPr>
          </w:p>
        </w:tc>
        <w:tc>
          <w:tcPr>
            <w:tcW w:w="1087" w:type="dxa"/>
          </w:tcPr>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p>
          <w:p>
            <w:pPr>
              <w:spacing w:line="300" w:lineRule="exact"/>
              <w:rPr>
                <w:rFonts w:ascii="仿宋" w:hAnsi="仿宋" w:eastAsia="仿宋" w:cs="仿宋"/>
                <w:color w:val="auto"/>
                <w:sz w:val="24"/>
              </w:rPr>
            </w:pPr>
          </w:p>
          <w:p>
            <w:pPr>
              <w:spacing w:line="300" w:lineRule="exact"/>
              <w:jc w:val="center"/>
              <w:rPr>
                <w:rFonts w:ascii="仿宋" w:hAnsi="仿宋" w:eastAsia="仿宋" w:cs="仿宋"/>
                <w:color w:val="auto"/>
                <w:sz w:val="24"/>
              </w:rPr>
            </w:pPr>
            <w:r>
              <w:rPr>
                <w:rFonts w:hint="eastAsia" w:ascii="仿宋" w:hAnsi="仿宋" w:eastAsia="仿宋" w:cs="仿宋"/>
                <w:color w:val="auto"/>
                <w:sz w:val="24"/>
              </w:rPr>
              <w:t>其他垃圾</w:t>
            </w:r>
          </w:p>
          <w:p>
            <w:pPr>
              <w:spacing w:line="300" w:lineRule="exact"/>
              <w:rPr>
                <w:rFonts w:ascii="仿宋" w:hAnsi="仿宋" w:eastAsia="仿宋" w:cs="仿宋"/>
                <w:color w:val="auto"/>
                <w:sz w:val="24"/>
              </w:rPr>
            </w:pPr>
          </w:p>
        </w:tc>
        <w:tc>
          <w:tcPr>
            <w:tcW w:w="1206" w:type="dxa"/>
          </w:tcPr>
          <w:p>
            <w:pPr>
              <w:widowControl/>
              <w:textAlignment w:val="top"/>
              <w:rPr>
                <w:rFonts w:ascii="仿宋" w:hAnsi="仿宋" w:eastAsia="仿宋" w:cs="仿宋"/>
                <w:color w:val="auto"/>
                <w:kern w:val="0"/>
                <w:sz w:val="24"/>
              </w:rPr>
            </w:pPr>
          </w:p>
          <w:p>
            <w:pPr>
              <w:widowControl/>
              <w:jc w:val="center"/>
              <w:textAlignment w:val="top"/>
              <w:rPr>
                <w:rFonts w:ascii="仿宋" w:hAnsi="仿宋" w:eastAsia="仿宋" w:cs="仿宋"/>
                <w:color w:val="auto"/>
                <w:kern w:val="0"/>
                <w:sz w:val="24"/>
              </w:rPr>
            </w:pPr>
          </w:p>
          <w:p>
            <w:pPr>
              <w:widowControl/>
              <w:jc w:val="center"/>
              <w:textAlignment w:val="top"/>
              <w:rPr>
                <w:rFonts w:ascii="仿宋" w:hAnsi="仿宋" w:eastAsia="仿宋" w:cs="仿宋"/>
                <w:color w:val="auto"/>
                <w:kern w:val="0"/>
                <w:sz w:val="24"/>
              </w:rPr>
            </w:pPr>
          </w:p>
          <w:p>
            <w:pPr>
              <w:widowControl/>
              <w:jc w:val="center"/>
              <w:textAlignment w:val="top"/>
              <w:rPr>
                <w:rFonts w:ascii="仿宋" w:hAnsi="仿宋" w:eastAsia="仿宋" w:cs="仿宋"/>
                <w:color w:val="auto"/>
                <w:sz w:val="24"/>
              </w:rPr>
            </w:pPr>
            <w:r>
              <w:rPr>
                <w:rFonts w:ascii="仿宋" w:hAnsi="仿宋" w:eastAsia="仿宋" w:cs="仿宋"/>
                <w:color w:val="auto"/>
                <w:kern w:val="0"/>
                <w:sz w:val="24"/>
              </w:rPr>
              <w:t>50</w:t>
            </w:r>
          </w:p>
        </w:tc>
        <w:tc>
          <w:tcPr>
            <w:tcW w:w="981" w:type="dxa"/>
          </w:tcPr>
          <w:p>
            <w:pPr>
              <w:spacing w:line="300" w:lineRule="exact"/>
              <w:rPr>
                <w:rFonts w:ascii="仿宋" w:hAnsi="仿宋" w:eastAsia="仿宋" w:cs="仿宋"/>
                <w:color w:val="auto"/>
                <w:sz w:val="24"/>
              </w:rPr>
            </w:pPr>
          </w:p>
        </w:tc>
        <w:tc>
          <w:tcPr>
            <w:tcW w:w="1028" w:type="dxa"/>
          </w:tcPr>
          <w:p>
            <w:pPr>
              <w:spacing w:line="30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773" w:type="dxa"/>
            <w:gridSpan w:val="2"/>
          </w:tcPr>
          <w:p>
            <w:pPr>
              <w:rPr>
                <w:rFonts w:ascii="仿宋" w:hAnsi="仿宋" w:eastAsia="仿宋" w:cs="仿宋"/>
                <w:b/>
                <w:bCs/>
                <w:color w:val="auto"/>
                <w:sz w:val="24"/>
              </w:rPr>
            </w:pPr>
          </w:p>
          <w:p>
            <w:pPr>
              <w:rPr>
                <w:rFonts w:ascii="仿宋" w:hAnsi="仿宋" w:eastAsia="仿宋" w:cs="仿宋"/>
                <w:color w:val="auto"/>
                <w:sz w:val="24"/>
              </w:rPr>
            </w:pPr>
            <w:r>
              <w:rPr>
                <w:rFonts w:hint="eastAsia" w:ascii="仿宋" w:hAnsi="仿宋" w:eastAsia="仿宋" w:cs="仿宋"/>
                <w:b/>
                <w:bCs/>
                <w:color w:val="auto"/>
                <w:sz w:val="24"/>
              </w:rPr>
              <w:t>总价（元）</w:t>
            </w:r>
          </w:p>
        </w:tc>
        <w:tc>
          <w:tcPr>
            <w:tcW w:w="7727" w:type="dxa"/>
            <w:gridSpan w:val="8"/>
          </w:tcPr>
          <w:p>
            <w:pPr>
              <w:spacing w:line="300" w:lineRule="exact"/>
              <w:rPr>
                <w:rFonts w:ascii="仿宋" w:hAnsi="仿宋" w:eastAsia="仿宋" w:cs="仿宋"/>
                <w:color w:val="auto"/>
                <w:sz w:val="24"/>
              </w:rPr>
            </w:pPr>
          </w:p>
          <w:p>
            <w:pPr>
              <w:spacing w:line="300" w:lineRule="exact"/>
              <w:rPr>
                <w:rFonts w:ascii="仿宋" w:hAnsi="仿宋" w:eastAsia="仿宋" w:cs="仿宋"/>
                <w:color w:val="auto"/>
                <w:sz w:val="24"/>
              </w:rPr>
            </w:pPr>
            <w:r>
              <w:rPr>
                <w:rFonts w:hint="eastAsia" w:ascii="仿宋" w:hAnsi="仿宋" w:eastAsia="仿宋" w:cs="仿宋"/>
                <w:color w:val="auto"/>
                <w:sz w:val="24"/>
              </w:rPr>
              <w:t>大写：人民币</w:t>
            </w:r>
            <w:r>
              <w:rPr>
                <w:rFonts w:ascii="仿宋" w:hAnsi="仿宋" w:eastAsia="仿宋" w:cs="仿宋"/>
                <w:color w:val="auto"/>
                <w:sz w:val="24"/>
              </w:rPr>
              <w:t xml:space="preserve">                 </w:t>
            </w:r>
            <w:r>
              <w:rPr>
                <w:rFonts w:hint="eastAsia" w:ascii="仿宋" w:hAnsi="仿宋" w:eastAsia="仿宋" w:cs="仿宋"/>
                <w:color w:val="auto"/>
                <w:sz w:val="24"/>
              </w:rPr>
              <w:t>（</w:t>
            </w:r>
            <w:r>
              <w:rPr>
                <w:rFonts w:ascii="仿宋" w:hAnsi="仿宋" w:eastAsia="仿宋" w:cs="仿宋"/>
                <w:color w:val="auto"/>
                <w:sz w:val="24"/>
              </w:rPr>
              <w:t>¥</w:t>
            </w:r>
            <w:r>
              <w:rPr>
                <w:rFonts w:hint="eastAsia" w:ascii="仿宋" w:hAnsi="仿宋" w:eastAsia="仿宋" w:cs="仿宋"/>
                <w:color w:val="auto"/>
                <w:sz w:val="24"/>
              </w:rPr>
              <w:t>：</w:t>
            </w:r>
            <w:r>
              <w:rPr>
                <w:rFonts w:ascii="仿宋" w:hAnsi="仿宋" w:eastAsia="仿宋" w:cs="仿宋"/>
                <w:color w:val="auto"/>
                <w:sz w:val="24"/>
              </w:rPr>
              <w:t xml:space="preserve">                </w:t>
            </w:r>
            <w:r>
              <w:rPr>
                <w:rFonts w:hint="eastAsia" w:ascii="仿宋" w:hAnsi="仿宋" w:eastAsia="仿宋" w:cs="仿宋"/>
                <w:color w:val="auto"/>
                <w:sz w:val="24"/>
              </w:rPr>
              <w:t>）</w:t>
            </w:r>
          </w:p>
        </w:tc>
      </w:tr>
    </w:tbl>
    <w:p>
      <w:pPr>
        <w:spacing w:line="360" w:lineRule="auto"/>
        <w:ind w:right="480"/>
        <w:rPr>
          <w:rFonts w:ascii="仿宋" w:hAnsi="仿宋" w:eastAsia="仿宋"/>
          <w:color w:val="auto"/>
          <w:sz w:val="24"/>
        </w:rPr>
      </w:pPr>
    </w:p>
    <w:p>
      <w:pPr>
        <w:spacing w:line="360" w:lineRule="auto"/>
        <w:ind w:right="480"/>
        <w:rPr>
          <w:rFonts w:ascii="仿宋" w:hAnsi="仿宋" w:eastAsia="仿宋"/>
          <w:color w:val="auto"/>
          <w:sz w:val="24"/>
        </w:rPr>
      </w:pPr>
    </w:p>
    <w:tbl>
      <w:tblPr>
        <w:tblStyle w:val="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543"/>
        <w:gridCol w:w="1667"/>
        <w:gridCol w:w="726"/>
        <w:gridCol w:w="791"/>
        <w:gridCol w:w="736"/>
        <w:gridCol w:w="936"/>
        <w:gridCol w:w="113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80" w:type="dxa"/>
            <w:gridSpan w:val="9"/>
            <w:vAlign w:val="center"/>
          </w:tcPr>
          <w:p>
            <w:pPr>
              <w:jc w:val="left"/>
              <w:rPr>
                <w:rFonts w:ascii="仿宋" w:hAnsi="仿宋" w:eastAsia="仿宋" w:cs="仿宋"/>
                <w:b/>
                <w:bCs/>
                <w:color w:val="auto"/>
                <w:sz w:val="30"/>
                <w:szCs w:val="30"/>
              </w:rPr>
            </w:pPr>
            <w:r>
              <w:rPr>
                <w:rFonts w:hint="eastAsia" w:ascii="仿宋" w:hAnsi="仿宋" w:eastAsia="仿宋" w:cs="仿宋"/>
                <w:b/>
                <w:bCs/>
                <w:color w:val="auto"/>
                <w:sz w:val="30"/>
                <w:szCs w:val="30"/>
              </w:rPr>
              <w:t>附表</w:t>
            </w:r>
            <w:r>
              <w:rPr>
                <w:rFonts w:ascii="仿宋" w:hAnsi="仿宋" w:eastAsia="仿宋" w:cs="仿宋"/>
                <w:b/>
                <w:bCs/>
                <w:color w:val="auto"/>
                <w:sz w:val="30"/>
                <w:szCs w:val="30"/>
              </w:rPr>
              <w:t>2</w:t>
            </w:r>
            <w:r>
              <w:rPr>
                <w:rFonts w:hint="eastAsia" w:ascii="仿宋" w:hAnsi="仿宋" w:eastAsia="仿宋" w:cs="仿宋"/>
                <w:b/>
                <w:bCs/>
                <w:color w:val="auto"/>
                <w:sz w:val="30"/>
                <w:szCs w:val="30"/>
              </w:rPr>
              <w:t>：</w:t>
            </w:r>
            <w:r>
              <w:rPr>
                <w:rFonts w:ascii="仿宋" w:hAnsi="仿宋" w:eastAsia="仿宋" w:cs="仿宋"/>
                <w:b/>
                <w:bCs/>
                <w:color w:val="auto"/>
                <w:sz w:val="30"/>
                <w:szCs w:val="30"/>
              </w:rPr>
              <w:t xml:space="preserve">          </w:t>
            </w:r>
            <w:r>
              <w:rPr>
                <w:rFonts w:hint="eastAsia" w:ascii="仿宋" w:hAnsi="仿宋" w:eastAsia="仿宋" w:cs="仿宋"/>
                <w:b/>
                <w:bCs/>
                <w:color w:val="auto"/>
                <w:sz w:val="30"/>
                <w:szCs w:val="30"/>
              </w:rPr>
              <w:t>垃圾袋采购清单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631" w:type="dxa"/>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1543" w:type="dxa"/>
          </w:tcPr>
          <w:p>
            <w:pPr>
              <w:widowControl/>
              <w:jc w:val="center"/>
              <w:textAlignment w:val="center"/>
              <w:rPr>
                <w:rFonts w:ascii="仿宋" w:hAnsi="仿宋" w:eastAsia="仿宋" w:cs="仿宋"/>
                <w:color w:val="auto"/>
                <w:kern w:val="0"/>
                <w:sz w:val="24"/>
              </w:rPr>
            </w:pPr>
          </w:p>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款式</w:t>
            </w:r>
          </w:p>
        </w:tc>
        <w:tc>
          <w:tcPr>
            <w:tcW w:w="1667" w:type="dxa"/>
            <w:vAlign w:val="center"/>
          </w:tcPr>
          <w:p>
            <w:pPr>
              <w:widowControl/>
              <w:spacing w:before="240"/>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尺寸（</w:t>
            </w:r>
            <w:r>
              <w:rPr>
                <w:rFonts w:ascii="仿宋" w:hAnsi="仿宋" w:eastAsia="仿宋" w:cs="仿宋"/>
                <w:color w:val="auto"/>
                <w:kern w:val="0"/>
                <w:sz w:val="24"/>
              </w:rPr>
              <w:t>CM</w:t>
            </w:r>
            <w:r>
              <w:rPr>
                <w:rFonts w:hint="eastAsia" w:ascii="仿宋" w:hAnsi="仿宋" w:eastAsia="仿宋" w:cs="仿宋"/>
                <w:color w:val="auto"/>
                <w:kern w:val="0"/>
                <w:sz w:val="24"/>
              </w:rPr>
              <w:t>）</w:t>
            </w:r>
          </w:p>
        </w:tc>
        <w:tc>
          <w:tcPr>
            <w:tcW w:w="726" w:type="dxa"/>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单双类别</w:t>
            </w:r>
          </w:p>
        </w:tc>
        <w:tc>
          <w:tcPr>
            <w:tcW w:w="791" w:type="dxa"/>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垃圾袋颜色</w:t>
            </w:r>
          </w:p>
        </w:tc>
        <w:tc>
          <w:tcPr>
            <w:tcW w:w="736" w:type="dxa"/>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垃圾袋大小（</w:t>
            </w:r>
            <w:r>
              <w:rPr>
                <w:rFonts w:ascii="仿宋" w:hAnsi="仿宋" w:eastAsia="仿宋" w:cs="仿宋"/>
                <w:color w:val="auto"/>
                <w:kern w:val="0"/>
                <w:sz w:val="24"/>
              </w:rPr>
              <w:t>L</w:t>
            </w:r>
            <w:r>
              <w:rPr>
                <w:rFonts w:hint="eastAsia" w:ascii="仿宋" w:hAnsi="仿宋" w:eastAsia="仿宋" w:cs="仿宋"/>
                <w:color w:val="auto"/>
                <w:kern w:val="0"/>
                <w:sz w:val="24"/>
              </w:rPr>
              <w:t>）</w:t>
            </w:r>
          </w:p>
        </w:tc>
        <w:tc>
          <w:tcPr>
            <w:tcW w:w="936" w:type="dxa"/>
          </w:tcPr>
          <w:p>
            <w:pPr>
              <w:widowControl/>
              <w:jc w:val="center"/>
              <w:textAlignment w:val="center"/>
              <w:rPr>
                <w:rFonts w:ascii="仿宋" w:hAnsi="仿宋" w:eastAsia="仿宋" w:cs="仿宋"/>
                <w:color w:val="auto"/>
                <w:kern w:val="0"/>
                <w:sz w:val="24"/>
              </w:rPr>
            </w:pPr>
            <w:r>
              <w:rPr>
                <w:rFonts w:ascii="仿宋" w:hAnsi="仿宋" w:eastAsia="仿宋" w:cs="仿宋"/>
                <w:color w:val="auto"/>
                <w:kern w:val="0"/>
                <w:sz w:val="24"/>
              </w:rPr>
              <w:t>2020</w:t>
            </w:r>
            <w:r>
              <w:rPr>
                <w:rFonts w:hint="eastAsia" w:ascii="仿宋" w:hAnsi="仿宋" w:eastAsia="仿宋" w:cs="仿宋"/>
                <w:color w:val="auto"/>
                <w:kern w:val="0"/>
                <w:sz w:val="24"/>
              </w:rPr>
              <w:t>年一期垃圾袋增补量（只）</w:t>
            </w:r>
          </w:p>
        </w:tc>
        <w:tc>
          <w:tcPr>
            <w:tcW w:w="1130" w:type="dxa"/>
          </w:tcPr>
          <w:p>
            <w:pPr>
              <w:jc w:val="center"/>
              <w:rPr>
                <w:rFonts w:ascii="仿宋" w:hAnsi="仿宋" w:eastAsia="仿宋" w:cs="仿宋"/>
                <w:color w:val="auto"/>
                <w:sz w:val="24"/>
              </w:rPr>
            </w:pPr>
          </w:p>
          <w:p>
            <w:pPr>
              <w:jc w:val="center"/>
              <w:rPr>
                <w:rFonts w:ascii="仿宋" w:hAnsi="仿宋" w:eastAsia="仿宋" w:cs="仿宋"/>
                <w:color w:val="auto"/>
                <w:sz w:val="24"/>
              </w:rPr>
            </w:pPr>
            <w:r>
              <w:rPr>
                <w:rFonts w:hint="eastAsia" w:ascii="仿宋" w:hAnsi="仿宋" w:eastAsia="仿宋" w:cs="仿宋"/>
                <w:color w:val="auto"/>
                <w:kern w:val="0"/>
                <w:sz w:val="24"/>
              </w:rPr>
              <w:t>单价（元）</w:t>
            </w:r>
          </w:p>
        </w:tc>
        <w:tc>
          <w:tcPr>
            <w:tcW w:w="1120" w:type="dxa"/>
          </w:tcPr>
          <w:p>
            <w:pPr>
              <w:jc w:val="center"/>
              <w:rPr>
                <w:rFonts w:ascii="仿宋" w:hAnsi="仿宋" w:eastAsia="仿宋" w:cs="仿宋"/>
                <w:color w:val="auto"/>
                <w:sz w:val="24"/>
              </w:rPr>
            </w:pPr>
          </w:p>
          <w:p>
            <w:pPr>
              <w:jc w:val="center"/>
              <w:rPr>
                <w:rFonts w:ascii="仿宋" w:hAnsi="仿宋" w:eastAsia="仿宋" w:cs="仿宋"/>
                <w:color w:val="auto"/>
                <w:sz w:val="24"/>
              </w:rPr>
            </w:pPr>
            <w:r>
              <w:rPr>
                <w:rFonts w:hint="eastAsia" w:ascii="仿宋" w:hAnsi="仿宋" w:eastAsia="仿宋" w:cs="仿宋"/>
                <w:color w:val="auto"/>
                <w:kern w:val="0"/>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31" w:type="dxa"/>
            <w:vMerge w:val="restart"/>
            <w:vAlign w:val="center"/>
          </w:tcPr>
          <w:p>
            <w:pPr>
              <w:jc w:val="center"/>
              <w:rPr>
                <w:rFonts w:ascii="仿宋" w:hAnsi="仿宋" w:eastAsia="仿宋" w:cs="仿宋"/>
                <w:color w:val="auto"/>
                <w:sz w:val="24"/>
              </w:rPr>
            </w:pPr>
            <w:r>
              <w:rPr>
                <w:rFonts w:ascii="仿宋" w:hAnsi="仿宋" w:eastAsia="仿宋" w:cs="仿宋"/>
                <w:color w:val="auto"/>
                <w:sz w:val="24"/>
              </w:rPr>
              <w:t>1</w:t>
            </w:r>
          </w:p>
        </w:tc>
        <w:tc>
          <w:tcPr>
            <w:tcW w:w="1543" w:type="dxa"/>
            <w:vMerge w:val="restart"/>
            <w:vAlign w:val="center"/>
          </w:tcPr>
          <w:p>
            <w:pPr>
              <w:jc w:val="center"/>
              <w:rPr>
                <w:rFonts w:ascii="仿宋" w:hAnsi="仿宋" w:eastAsia="仿宋" w:cs="仿宋"/>
                <w:color w:val="auto"/>
                <w:sz w:val="24"/>
              </w:rPr>
            </w:pPr>
            <w:r>
              <w:rPr>
                <w:rFonts w:ascii="仿宋" w:hAnsi="仿宋" w:eastAsia="仿宋" w:cs="仿宋"/>
                <w:color w:val="auto"/>
                <w:sz w:val="24"/>
              </w:rPr>
              <w:t>P5</w:t>
            </w:r>
          </w:p>
          <w:p>
            <w:pPr>
              <w:jc w:val="center"/>
              <w:rPr>
                <w:rFonts w:ascii="仿宋" w:hAnsi="仿宋" w:eastAsia="仿宋" w:cs="仿宋"/>
                <w:color w:val="auto"/>
                <w:sz w:val="24"/>
              </w:rPr>
            </w:pPr>
            <w:r>
              <w:rPr>
                <w:rFonts w:ascii="仿宋" w:hAnsi="仿宋" w:eastAsia="仿宋" w:cs="仿宋"/>
                <w:color w:val="auto"/>
                <w:sz w:val="24"/>
              </w:rPr>
              <w:drawing>
                <wp:inline distT="0" distB="0" distL="0" distR="0">
                  <wp:extent cx="914400" cy="914400"/>
                  <wp:effectExtent l="0" t="0" r="0" b="0"/>
                  <wp:docPr id="1031" name="Image1" descr="9257847277_38947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9257847277_389474117"/>
                          <pic:cNvPicPr>
                            <a:picLocks noChangeAspect="1"/>
                          </pic:cNvPicPr>
                        </pic:nvPicPr>
                        <pic:blipFill>
                          <a:blip r:embed="rId5" cstate="print"/>
                          <a:srcRect/>
                          <a:stretch>
                            <a:fillRect/>
                          </a:stretch>
                        </pic:blipFill>
                        <pic:spPr>
                          <a:xfrm>
                            <a:off x="0" y="0"/>
                            <a:ext cx="914400" cy="914400"/>
                          </a:xfrm>
                          <a:prstGeom prst="rect">
                            <a:avLst/>
                          </a:prstGeom>
                          <a:ln>
                            <a:noFill/>
                          </a:ln>
                        </pic:spPr>
                      </pic:pic>
                    </a:graphicData>
                  </a:graphic>
                </wp:inline>
              </w:drawing>
            </w:r>
          </w:p>
        </w:tc>
        <w:tc>
          <w:tcPr>
            <w:tcW w:w="1667"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上盖：</w:t>
            </w:r>
            <w:r>
              <w:rPr>
                <w:rFonts w:ascii="仿宋" w:hAnsi="仿宋" w:eastAsia="仿宋" w:cs="仿宋"/>
                <w:color w:val="auto"/>
                <w:sz w:val="24"/>
              </w:rPr>
              <w:t>40*30</w:t>
            </w:r>
          </w:p>
          <w:p>
            <w:pPr>
              <w:jc w:val="center"/>
              <w:rPr>
                <w:rFonts w:ascii="仿宋" w:hAnsi="仿宋" w:eastAsia="仿宋" w:cs="仿宋"/>
                <w:color w:val="auto"/>
                <w:sz w:val="24"/>
              </w:rPr>
            </w:pPr>
            <w:r>
              <w:rPr>
                <w:rFonts w:hint="eastAsia" w:ascii="仿宋" w:hAnsi="仿宋" w:eastAsia="仿宋" w:cs="仿宋"/>
                <w:color w:val="auto"/>
                <w:sz w:val="24"/>
              </w:rPr>
              <w:t>高：</w:t>
            </w:r>
            <w:r>
              <w:rPr>
                <w:rFonts w:ascii="仿宋" w:hAnsi="仿宋" w:eastAsia="仿宋" w:cs="仿宋"/>
                <w:color w:val="auto"/>
                <w:sz w:val="24"/>
              </w:rPr>
              <w:t>47.5</w:t>
            </w:r>
          </w:p>
          <w:p>
            <w:pPr>
              <w:jc w:val="center"/>
              <w:rPr>
                <w:rFonts w:ascii="仿宋" w:hAnsi="仿宋" w:eastAsia="仿宋" w:cs="仿宋"/>
                <w:color w:val="auto"/>
                <w:sz w:val="24"/>
              </w:rPr>
            </w:pPr>
            <w:r>
              <w:rPr>
                <w:rFonts w:hint="eastAsia" w:ascii="仿宋" w:hAnsi="仿宋" w:eastAsia="仿宋" w:cs="仿宋"/>
                <w:color w:val="auto"/>
                <w:sz w:val="24"/>
              </w:rPr>
              <w:t>下底座：</w:t>
            </w:r>
          </w:p>
          <w:p>
            <w:pPr>
              <w:jc w:val="center"/>
              <w:rPr>
                <w:rFonts w:ascii="仿宋" w:hAnsi="仿宋" w:eastAsia="仿宋" w:cs="仿宋"/>
                <w:color w:val="auto"/>
                <w:sz w:val="24"/>
              </w:rPr>
            </w:pPr>
            <w:r>
              <w:rPr>
                <w:rFonts w:ascii="仿宋" w:hAnsi="仿宋" w:eastAsia="仿宋" w:cs="仿宋"/>
                <w:color w:val="auto"/>
                <w:sz w:val="24"/>
              </w:rPr>
              <w:t>35.5*26</w:t>
            </w:r>
            <w:r>
              <w:rPr>
                <w:rFonts w:hint="eastAsia" w:ascii="仿宋" w:hAnsi="仿宋" w:eastAsia="仿宋" w:cs="仿宋"/>
                <w:color w:val="auto"/>
                <w:sz w:val="24"/>
              </w:rPr>
              <w:t>（不小于宽</w:t>
            </w:r>
            <w:r>
              <w:rPr>
                <w:rFonts w:ascii="仿宋" w:hAnsi="仿宋" w:eastAsia="仿宋" w:cs="仿宋"/>
                <w:color w:val="auto"/>
                <w:sz w:val="24"/>
              </w:rPr>
              <w:t>50*</w:t>
            </w:r>
            <w:r>
              <w:rPr>
                <w:rFonts w:hint="eastAsia" w:ascii="仿宋" w:hAnsi="仿宋" w:eastAsia="仿宋" w:cs="仿宋"/>
                <w:color w:val="auto"/>
                <w:sz w:val="24"/>
              </w:rPr>
              <w:t>长</w:t>
            </w:r>
            <w:r>
              <w:rPr>
                <w:rFonts w:ascii="仿宋" w:hAnsi="仿宋" w:eastAsia="仿宋" w:cs="仿宋"/>
                <w:color w:val="auto"/>
                <w:sz w:val="24"/>
              </w:rPr>
              <w:t>60</w:t>
            </w:r>
            <w:r>
              <w:rPr>
                <w:rFonts w:hint="eastAsia" w:ascii="仿宋" w:hAnsi="仿宋" w:eastAsia="仿宋" w:cs="仿宋"/>
                <w:color w:val="auto"/>
                <w:sz w:val="24"/>
              </w:rPr>
              <w:t>）</w:t>
            </w:r>
          </w:p>
        </w:tc>
        <w:tc>
          <w:tcPr>
            <w:tcW w:w="726"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双桶</w:t>
            </w:r>
          </w:p>
        </w:tc>
        <w:tc>
          <w:tcPr>
            <w:tcW w:w="791" w:type="dxa"/>
            <w:vAlign w:val="center"/>
          </w:tcPr>
          <w:p>
            <w:pPr>
              <w:spacing w:line="380" w:lineRule="exact"/>
              <w:jc w:val="center"/>
              <w:rPr>
                <w:rFonts w:ascii="仿宋" w:hAnsi="仿宋" w:eastAsia="仿宋" w:cs="仿宋"/>
                <w:color w:val="auto"/>
                <w:sz w:val="24"/>
              </w:rPr>
            </w:pPr>
            <w:r>
              <w:rPr>
                <w:rFonts w:hint="eastAsia" w:ascii="仿宋" w:hAnsi="仿宋" w:eastAsia="仿宋" w:cs="仿宋"/>
                <w:color w:val="auto"/>
                <w:sz w:val="24"/>
              </w:rPr>
              <w:t>灰色</w:t>
            </w:r>
          </w:p>
        </w:tc>
        <w:tc>
          <w:tcPr>
            <w:tcW w:w="736" w:type="dxa"/>
            <w:vAlign w:val="center"/>
          </w:tcPr>
          <w:p>
            <w:pPr>
              <w:spacing w:line="380" w:lineRule="exact"/>
              <w:jc w:val="center"/>
              <w:rPr>
                <w:rFonts w:ascii="仿宋" w:hAnsi="仿宋" w:eastAsia="仿宋" w:cs="仿宋"/>
                <w:color w:val="auto"/>
                <w:sz w:val="24"/>
              </w:rPr>
            </w:pPr>
            <w:r>
              <w:rPr>
                <w:rFonts w:ascii="仿宋" w:hAnsi="仿宋" w:eastAsia="仿宋" w:cs="仿宋"/>
                <w:color w:val="auto"/>
                <w:sz w:val="24"/>
              </w:rPr>
              <w:t>20</w:t>
            </w:r>
          </w:p>
        </w:tc>
        <w:tc>
          <w:tcPr>
            <w:tcW w:w="936" w:type="dxa"/>
            <w:vAlign w:val="center"/>
          </w:tcPr>
          <w:p>
            <w:pPr>
              <w:spacing w:line="380" w:lineRule="exact"/>
              <w:jc w:val="center"/>
              <w:rPr>
                <w:rFonts w:ascii="仿宋" w:hAnsi="仿宋" w:eastAsia="仿宋" w:cs="仿宋"/>
                <w:color w:val="auto"/>
                <w:sz w:val="24"/>
              </w:rPr>
            </w:pPr>
            <w:r>
              <w:rPr>
                <w:rFonts w:ascii="仿宋" w:hAnsi="仿宋" w:eastAsia="仿宋" w:cs="仿宋"/>
                <w:color w:val="auto"/>
                <w:sz w:val="24"/>
              </w:rPr>
              <w:t>491500</w:t>
            </w:r>
          </w:p>
        </w:tc>
        <w:tc>
          <w:tcPr>
            <w:tcW w:w="1130" w:type="dxa"/>
            <w:vMerge w:val="restart"/>
            <w:vAlign w:val="center"/>
          </w:tcPr>
          <w:p>
            <w:pPr>
              <w:jc w:val="left"/>
              <w:rPr>
                <w:rFonts w:ascii="仿宋" w:hAnsi="仿宋" w:eastAsia="仿宋" w:cs="仿宋"/>
                <w:color w:val="auto"/>
                <w:sz w:val="24"/>
              </w:rPr>
            </w:pPr>
          </w:p>
        </w:tc>
        <w:tc>
          <w:tcPr>
            <w:tcW w:w="1120" w:type="dxa"/>
            <w:vMerge w:val="restart"/>
            <w:vAlign w:val="center"/>
          </w:tcPr>
          <w:p>
            <w:pPr>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31" w:type="dxa"/>
            <w:vMerge w:val="continue"/>
            <w:vAlign w:val="center"/>
          </w:tcPr>
          <w:p>
            <w:pPr>
              <w:jc w:val="center"/>
              <w:rPr>
                <w:rFonts w:ascii="仿宋" w:hAnsi="仿宋" w:eastAsia="仿宋" w:cs="仿宋"/>
                <w:color w:val="auto"/>
                <w:sz w:val="24"/>
              </w:rPr>
            </w:pPr>
          </w:p>
        </w:tc>
        <w:tc>
          <w:tcPr>
            <w:tcW w:w="1543" w:type="dxa"/>
            <w:vMerge w:val="continue"/>
            <w:vAlign w:val="center"/>
          </w:tcPr>
          <w:p>
            <w:pPr>
              <w:jc w:val="center"/>
              <w:rPr>
                <w:rFonts w:ascii="仿宋" w:hAnsi="仿宋" w:eastAsia="仿宋" w:cs="仿宋"/>
                <w:color w:val="auto"/>
                <w:sz w:val="24"/>
              </w:rPr>
            </w:pPr>
          </w:p>
        </w:tc>
        <w:tc>
          <w:tcPr>
            <w:tcW w:w="1667" w:type="dxa"/>
            <w:vMerge w:val="continue"/>
            <w:vAlign w:val="center"/>
          </w:tcPr>
          <w:p>
            <w:pPr>
              <w:jc w:val="center"/>
              <w:rPr>
                <w:rFonts w:ascii="仿宋" w:hAnsi="仿宋" w:eastAsia="仿宋" w:cs="仿宋"/>
                <w:color w:val="auto"/>
                <w:sz w:val="24"/>
              </w:rPr>
            </w:pPr>
          </w:p>
        </w:tc>
        <w:tc>
          <w:tcPr>
            <w:tcW w:w="726" w:type="dxa"/>
            <w:vMerge w:val="continue"/>
            <w:vAlign w:val="center"/>
          </w:tcPr>
          <w:p>
            <w:pPr>
              <w:jc w:val="center"/>
              <w:rPr>
                <w:rFonts w:ascii="仿宋" w:hAnsi="仿宋" w:eastAsia="仿宋" w:cs="仿宋"/>
                <w:color w:val="auto"/>
                <w:sz w:val="24"/>
              </w:rPr>
            </w:pPr>
          </w:p>
        </w:tc>
        <w:tc>
          <w:tcPr>
            <w:tcW w:w="791" w:type="dxa"/>
            <w:vAlign w:val="center"/>
          </w:tcPr>
          <w:p>
            <w:pPr>
              <w:spacing w:line="380" w:lineRule="exact"/>
              <w:jc w:val="center"/>
              <w:rPr>
                <w:rFonts w:ascii="仿宋" w:hAnsi="仿宋" w:eastAsia="仿宋" w:cs="仿宋"/>
                <w:color w:val="auto"/>
                <w:sz w:val="24"/>
              </w:rPr>
            </w:pPr>
            <w:r>
              <w:rPr>
                <w:rFonts w:hint="eastAsia" w:ascii="仿宋" w:hAnsi="仿宋" w:eastAsia="仿宋" w:cs="仿宋"/>
                <w:color w:val="auto"/>
                <w:sz w:val="24"/>
              </w:rPr>
              <w:t>绿色</w:t>
            </w:r>
          </w:p>
        </w:tc>
        <w:tc>
          <w:tcPr>
            <w:tcW w:w="736" w:type="dxa"/>
            <w:vAlign w:val="center"/>
          </w:tcPr>
          <w:p>
            <w:pPr>
              <w:spacing w:line="380" w:lineRule="exact"/>
              <w:jc w:val="center"/>
              <w:rPr>
                <w:rFonts w:ascii="仿宋" w:hAnsi="仿宋" w:eastAsia="仿宋" w:cs="仿宋"/>
                <w:color w:val="auto"/>
                <w:sz w:val="24"/>
              </w:rPr>
            </w:pPr>
            <w:r>
              <w:rPr>
                <w:rFonts w:ascii="仿宋" w:hAnsi="仿宋" w:eastAsia="仿宋" w:cs="仿宋"/>
                <w:color w:val="auto"/>
                <w:sz w:val="24"/>
              </w:rPr>
              <w:t>20</w:t>
            </w:r>
          </w:p>
        </w:tc>
        <w:tc>
          <w:tcPr>
            <w:tcW w:w="936" w:type="dxa"/>
            <w:vAlign w:val="center"/>
          </w:tcPr>
          <w:p>
            <w:pPr>
              <w:spacing w:line="380" w:lineRule="exact"/>
              <w:jc w:val="center"/>
              <w:rPr>
                <w:rFonts w:ascii="仿宋" w:hAnsi="仿宋" w:eastAsia="仿宋" w:cs="仿宋"/>
                <w:color w:val="auto"/>
                <w:sz w:val="24"/>
              </w:rPr>
            </w:pPr>
            <w:r>
              <w:rPr>
                <w:rFonts w:ascii="仿宋" w:hAnsi="仿宋" w:eastAsia="仿宋" w:cs="仿宋"/>
                <w:color w:val="auto"/>
                <w:sz w:val="24"/>
              </w:rPr>
              <w:t>491500</w:t>
            </w:r>
          </w:p>
        </w:tc>
        <w:tc>
          <w:tcPr>
            <w:tcW w:w="1130" w:type="dxa"/>
            <w:vMerge w:val="continue"/>
            <w:vAlign w:val="center"/>
          </w:tcPr>
          <w:p>
            <w:pPr>
              <w:jc w:val="left"/>
              <w:rPr>
                <w:rFonts w:ascii="仿宋" w:hAnsi="仿宋" w:eastAsia="仿宋" w:cs="仿宋"/>
                <w:color w:val="auto"/>
                <w:sz w:val="24"/>
              </w:rPr>
            </w:pPr>
          </w:p>
        </w:tc>
        <w:tc>
          <w:tcPr>
            <w:tcW w:w="1120" w:type="dxa"/>
            <w:vMerge w:val="continue"/>
            <w:vAlign w:val="center"/>
          </w:tcPr>
          <w:p>
            <w:pPr>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31" w:type="dxa"/>
            <w:vMerge w:val="restart"/>
            <w:vAlign w:val="center"/>
          </w:tcPr>
          <w:p>
            <w:pPr>
              <w:jc w:val="center"/>
              <w:rPr>
                <w:rFonts w:ascii="仿宋" w:hAnsi="仿宋" w:eastAsia="仿宋" w:cs="仿宋"/>
                <w:color w:val="auto"/>
                <w:sz w:val="24"/>
              </w:rPr>
            </w:pPr>
            <w:r>
              <w:rPr>
                <w:rFonts w:ascii="仿宋" w:hAnsi="仿宋" w:eastAsia="仿宋" w:cs="仿宋"/>
                <w:color w:val="auto"/>
                <w:sz w:val="24"/>
              </w:rPr>
              <w:t>2</w:t>
            </w:r>
          </w:p>
        </w:tc>
        <w:tc>
          <w:tcPr>
            <w:tcW w:w="1543" w:type="dxa"/>
            <w:vMerge w:val="restart"/>
            <w:vAlign w:val="center"/>
          </w:tcPr>
          <w:p>
            <w:pPr>
              <w:jc w:val="center"/>
              <w:rPr>
                <w:rFonts w:ascii="仿宋" w:hAnsi="仿宋" w:eastAsia="仿宋" w:cs="仿宋"/>
                <w:color w:val="auto"/>
                <w:sz w:val="24"/>
              </w:rPr>
            </w:pPr>
            <w:r>
              <w:rPr>
                <w:rFonts w:ascii="仿宋" w:hAnsi="仿宋" w:eastAsia="仿宋" w:cs="仿宋"/>
                <w:color w:val="auto"/>
                <w:sz w:val="24"/>
              </w:rPr>
              <w:t>P7</w:t>
            </w:r>
            <w:r>
              <w:rPr>
                <w:rFonts w:ascii="仿宋" w:hAnsi="仿宋" w:eastAsia="仿宋" w:cs="仿宋"/>
                <w:color w:val="auto"/>
                <w:sz w:val="24"/>
              </w:rPr>
              <w:drawing>
                <wp:inline distT="0" distB="0" distL="0" distR="0">
                  <wp:extent cx="948055" cy="948055"/>
                  <wp:effectExtent l="0" t="0" r="0" b="0"/>
                  <wp:docPr id="1032" name="Image1" descr="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1" descr="黄色"/>
                          <pic:cNvPicPr>
                            <a:picLocks noChangeAspect="1"/>
                          </pic:cNvPicPr>
                        </pic:nvPicPr>
                        <pic:blipFill>
                          <a:blip r:embed="rId6" cstate="print"/>
                          <a:srcRect/>
                          <a:stretch>
                            <a:fillRect/>
                          </a:stretch>
                        </pic:blipFill>
                        <pic:spPr>
                          <a:xfrm>
                            <a:off x="0" y="0"/>
                            <a:ext cx="948689" cy="948689"/>
                          </a:xfrm>
                          <a:prstGeom prst="rect">
                            <a:avLst/>
                          </a:prstGeom>
                          <a:ln>
                            <a:noFill/>
                          </a:ln>
                        </pic:spPr>
                      </pic:pic>
                    </a:graphicData>
                  </a:graphic>
                </wp:inline>
              </w:drawing>
            </w:r>
          </w:p>
          <w:p>
            <w:pPr>
              <w:jc w:val="center"/>
              <w:rPr>
                <w:rFonts w:ascii="仿宋" w:hAnsi="仿宋" w:eastAsia="仿宋" w:cs="仿宋"/>
                <w:color w:val="auto"/>
                <w:sz w:val="24"/>
              </w:rPr>
            </w:pPr>
          </w:p>
        </w:tc>
        <w:tc>
          <w:tcPr>
            <w:tcW w:w="1667" w:type="dxa"/>
            <w:vMerge w:val="restart"/>
            <w:vAlign w:val="center"/>
          </w:tcPr>
          <w:p>
            <w:pPr>
              <w:rPr>
                <w:rFonts w:ascii="仿宋" w:hAnsi="仿宋" w:eastAsia="仿宋" w:cs="仿宋"/>
                <w:color w:val="auto"/>
                <w:sz w:val="24"/>
              </w:rPr>
            </w:pPr>
            <w:r>
              <w:rPr>
                <w:rFonts w:hint="eastAsia" w:ascii="仿宋" w:hAnsi="仿宋" w:eastAsia="仿宋" w:cs="仿宋"/>
                <w:color w:val="auto"/>
                <w:sz w:val="24"/>
              </w:rPr>
              <w:t>上盖：</w:t>
            </w:r>
            <w:r>
              <w:rPr>
                <w:rFonts w:ascii="仿宋" w:hAnsi="仿宋" w:eastAsia="仿宋" w:cs="仿宋"/>
                <w:color w:val="auto"/>
                <w:sz w:val="24"/>
              </w:rPr>
              <w:t>44.5*40</w:t>
            </w:r>
          </w:p>
          <w:p>
            <w:pPr>
              <w:jc w:val="center"/>
              <w:rPr>
                <w:rFonts w:ascii="仿宋" w:hAnsi="仿宋" w:eastAsia="仿宋" w:cs="仿宋"/>
                <w:color w:val="auto"/>
                <w:sz w:val="24"/>
              </w:rPr>
            </w:pPr>
            <w:r>
              <w:rPr>
                <w:rFonts w:hint="eastAsia" w:ascii="仿宋" w:hAnsi="仿宋" w:eastAsia="仿宋" w:cs="仿宋"/>
                <w:color w:val="auto"/>
                <w:sz w:val="24"/>
              </w:rPr>
              <w:t>高：</w:t>
            </w:r>
            <w:r>
              <w:rPr>
                <w:rFonts w:ascii="仿宋" w:hAnsi="仿宋" w:eastAsia="仿宋" w:cs="仿宋"/>
                <w:color w:val="auto"/>
                <w:sz w:val="24"/>
              </w:rPr>
              <w:t>56</w:t>
            </w:r>
          </w:p>
          <w:p>
            <w:pPr>
              <w:jc w:val="center"/>
              <w:rPr>
                <w:rFonts w:ascii="仿宋" w:hAnsi="仿宋" w:eastAsia="仿宋" w:cs="仿宋"/>
                <w:color w:val="auto"/>
                <w:sz w:val="24"/>
              </w:rPr>
            </w:pPr>
            <w:r>
              <w:rPr>
                <w:rFonts w:hint="eastAsia" w:ascii="仿宋" w:hAnsi="仿宋" w:eastAsia="仿宋" w:cs="仿宋"/>
                <w:color w:val="auto"/>
                <w:sz w:val="24"/>
              </w:rPr>
              <w:t>下底座：</w:t>
            </w:r>
          </w:p>
          <w:p>
            <w:pPr>
              <w:jc w:val="center"/>
              <w:rPr>
                <w:rFonts w:ascii="仿宋" w:hAnsi="仿宋" w:eastAsia="仿宋" w:cs="仿宋"/>
                <w:color w:val="auto"/>
                <w:sz w:val="24"/>
              </w:rPr>
            </w:pPr>
            <w:r>
              <w:rPr>
                <w:rFonts w:ascii="仿宋" w:hAnsi="仿宋" w:eastAsia="仿宋" w:cs="仿宋"/>
                <w:color w:val="auto"/>
                <w:sz w:val="24"/>
              </w:rPr>
              <w:t>34.5*26</w:t>
            </w:r>
            <w:r>
              <w:rPr>
                <w:rFonts w:hint="eastAsia" w:ascii="仿宋" w:hAnsi="仿宋" w:eastAsia="仿宋" w:cs="仿宋"/>
                <w:color w:val="auto"/>
                <w:sz w:val="24"/>
              </w:rPr>
              <w:t>（不小于宽</w:t>
            </w:r>
            <w:r>
              <w:rPr>
                <w:rFonts w:ascii="仿宋" w:hAnsi="仿宋" w:eastAsia="仿宋" w:cs="仿宋"/>
                <w:color w:val="auto"/>
                <w:sz w:val="24"/>
              </w:rPr>
              <w:t>80*</w:t>
            </w:r>
            <w:r>
              <w:rPr>
                <w:rFonts w:hint="eastAsia" w:ascii="仿宋" w:hAnsi="仿宋" w:eastAsia="仿宋" w:cs="仿宋"/>
                <w:color w:val="auto"/>
                <w:sz w:val="24"/>
              </w:rPr>
              <w:t>长</w:t>
            </w:r>
            <w:r>
              <w:rPr>
                <w:rFonts w:ascii="仿宋" w:hAnsi="仿宋" w:eastAsia="仿宋" w:cs="仿宋"/>
                <w:color w:val="auto"/>
                <w:sz w:val="24"/>
              </w:rPr>
              <w:t>90</w:t>
            </w:r>
            <w:r>
              <w:rPr>
                <w:rFonts w:hint="eastAsia" w:ascii="仿宋" w:hAnsi="仿宋" w:eastAsia="仿宋" w:cs="仿宋"/>
                <w:color w:val="auto"/>
                <w:sz w:val="24"/>
              </w:rPr>
              <w:t>）</w:t>
            </w:r>
          </w:p>
        </w:tc>
        <w:tc>
          <w:tcPr>
            <w:tcW w:w="726"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单桶</w:t>
            </w:r>
          </w:p>
        </w:tc>
        <w:tc>
          <w:tcPr>
            <w:tcW w:w="791"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绿色</w:t>
            </w:r>
          </w:p>
        </w:tc>
        <w:tc>
          <w:tcPr>
            <w:tcW w:w="736" w:type="dxa"/>
            <w:vAlign w:val="center"/>
          </w:tcPr>
          <w:p>
            <w:pPr>
              <w:spacing w:line="500" w:lineRule="exact"/>
              <w:jc w:val="center"/>
              <w:rPr>
                <w:rFonts w:ascii="仿宋" w:hAnsi="仿宋" w:eastAsia="仿宋" w:cs="仿宋"/>
                <w:color w:val="auto"/>
                <w:sz w:val="24"/>
              </w:rPr>
            </w:pPr>
            <w:r>
              <w:rPr>
                <w:rFonts w:ascii="仿宋" w:hAnsi="仿宋" w:eastAsia="仿宋" w:cs="仿宋"/>
                <w:color w:val="auto"/>
                <w:sz w:val="24"/>
              </w:rPr>
              <w:t>60</w:t>
            </w:r>
          </w:p>
        </w:tc>
        <w:tc>
          <w:tcPr>
            <w:tcW w:w="936" w:type="dxa"/>
            <w:vAlign w:val="center"/>
          </w:tcPr>
          <w:p>
            <w:pPr>
              <w:spacing w:line="500" w:lineRule="exact"/>
              <w:jc w:val="center"/>
              <w:rPr>
                <w:rFonts w:ascii="仿宋" w:hAnsi="仿宋" w:eastAsia="仿宋" w:cs="仿宋"/>
                <w:color w:val="auto"/>
                <w:sz w:val="24"/>
              </w:rPr>
            </w:pPr>
            <w:r>
              <w:rPr>
                <w:rFonts w:ascii="仿宋" w:hAnsi="仿宋" w:eastAsia="仿宋" w:cs="仿宋"/>
                <w:color w:val="auto"/>
                <w:sz w:val="24"/>
              </w:rPr>
              <w:t>14780</w:t>
            </w:r>
          </w:p>
        </w:tc>
        <w:tc>
          <w:tcPr>
            <w:tcW w:w="1130" w:type="dxa"/>
            <w:vAlign w:val="center"/>
          </w:tcPr>
          <w:p>
            <w:pPr>
              <w:jc w:val="left"/>
              <w:rPr>
                <w:rFonts w:ascii="仿宋" w:hAnsi="仿宋" w:eastAsia="仿宋" w:cs="仿宋"/>
                <w:color w:val="auto"/>
                <w:sz w:val="24"/>
              </w:rPr>
            </w:pPr>
          </w:p>
        </w:tc>
        <w:tc>
          <w:tcPr>
            <w:tcW w:w="1120" w:type="dxa"/>
            <w:vMerge w:val="restart"/>
            <w:vAlign w:val="center"/>
          </w:tcPr>
          <w:p>
            <w:pPr>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631" w:type="dxa"/>
            <w:vMerge w:val="continue"/>
            <w:vAlign w:val="center"/>
          </w:tcPr>
          <w:p>
            <w:pPr>
              <w:jc w:val="center"/>
              <w:rPr>
                <w:rFonts w:ascii="仿宋" w:hAnsi="仿宋" w:eastAsia="仿宋" w:cs="仿宋"/>
                <w:color w:val="auto"/>
                <w:sz w:val="24"/>
              </w:rPr>
            </w:pPr>
          </w:p>
        </w:tc>
        <w:tc>
          <w:tcPr>
            <w:tcW w:w="1543" w:type="dxa"/>
            <w:vMerge w:val="continue"/>
            <w:vAlign w:val="center"/>
          </w:tcPr>
          <w:p>
            <w:pPr>
              <w:jc w:val="center"/>
              <w:rPr>
                <w:rFonts w:ascii="仿宋" w:hAnsi="仿宋" w:eastAsia="仿宋" w:cs="仿宋"/>
                <w:color w:val="auto"/>
                <w:sz w:val="24"/>
              </w:rPr>
            </w:pPr>
          </w:p>
        </w:tc>
        <w:tc>
          <w:tcPr>
            <w:tcW w:w="1667" w:type="dxa"/>
            <w:vMerge w:val="continue"/>
            <w:vAlign w:val="center"/>
          </w:tcPr>
          <w:p>
            <w:pPr>
              <w:rPr>
                <w:rFonts w:ascii="仿宋" w:hAnsi="仿宋" w:eastAsia="仿宋" w:cs="仿宋"/>
                <w:color w:val="auto"/>
                <w:sz w:val="24"/>
              </w:rPr>
            </w:pPr>
          </w:p>
        </w:tc>
        <w:tc>
          <w:tcPr>
            <w:tcW w:w="726" w:type="dxa"/>
            <w:vMerge w:val="continue"/>
            <w:vAlign w:val="center"/>
          </w:tcPr>
          <w:p>
            <w:pPr>
              <w:jc w:val="center"/>
              <w:rPr>
                <w:rFonts w:ascii="仿宋" w:hAnsi="仿宋" w:eastAsia="仿宋" w:cs="仿宋"/>
                <w:color w:val="auto"/>
                <w:sz w:val="24"/>
              </w:rPr>
            </w:pPr>
          </w:p>
        </w:tc>
        <w:tc>
          <w:tcPr>
            <w:tcW w:w="791" w:type="dxa"/>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灰色</w:t>
            </w:r>
          </w:p>
        </w:tc>
        <w:tc>
          <w:tcPr>
            <w:tcW w:w="736" w:type="dxa"/>
            <w:vAlign w:val="center"/>
          </w:tcPr>
          <w:p>
            <w:pPr>
              <w:spacing w:line="500" w:lineRule="exact"/>
              <w:jc w:val="center"/>
              <w:rPr>
                <w:rFonts w:ascii="仿宋" w:hAnsi="仿宋" w:eastAsia="仿宋" w:cs="仿宋"/>
                <w:color w:val="auto"/>
                <w:sz w:val="24"/>
              </w:rPr>
            </w:pPr>
            <w:r>
              <w:rPr>
                <w:rFonts w:ascii="仿宋" w:hAnsi="仿宋" w:eastAsia="仿宋" w:cs="仿宋"/>
                <w:color w:val="auto"/>
                <w:sz w:val="24"/>
              </w:rPr>
              <w:t>60</w:t>
            </w:r>
          </w:p>
        </w:tc>
        <w:tc>
          <w:tcPr>
            <w:tcW w:w="936" w:type="dxa"/>
            <w:vAlign w:val="center"/>
          </w:tcPr>
          <w:p>
            <w:pPr>
              <w:spacing w:line="500" w:lineRule="exact"/>
              <w:jc w:val="center"/>
              <w:rPr>
                <w:rFonts w:ascii="仿宋" w:hAnsi="仿宋" w:eastAsia="仿宋" w:cs="仿宋"/>
                <w:color w:val="auto"/>
                <w:sz w:val="24"/>
              </w:rPr>
            </w:pPr>
            <w:r>
              <w:rPr>
                <w:rFonts w:ascii="仿宋" w:hAnsi="仿宋" w:eastAsia="仿宋" w:cs="仿宋"/>
                <w:color w:val="auto"/>
                <w:sz w:val="24"/>
              </w:rPr>
              <w:t>33520</w:t>
            </w:r>
          </w:p>
        </w:tc>
        <w:tc>
          <w:tcPr>
            <w:tcW w:w="1130" w:type="dxa"/>
            <w:vAlign w:val="center"/>
          </w:tcPr>
          <w:p>
            <w:pPr>
              <w:jc w:val="left"/>
              <w:rPr>
                <w:rFonts w:ascii="仿宋" w:hAnsi="仿宋" w:eastAsia="仿宋" w:cs="仿宋"/>
                <w:color w:val="auto"/>
                <w:sz w:val="24"/>
              </w:rPr>
            </w:pPr>
          </w:p>
        </w:tc>
        <w:tc>
          <w:tcPr>
            <w:tcW w:w="1120" w:type="dxa"/>
            <w:vMerge w:val="continue"/>
            <w:vAlign w:val="center"/>
          </w:tcPr>
          <w:p>
            <w:pPr>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631" w:type="dxa"/>
            <w:vAlign w:val="center"/>
          </w:tcPr>
          <w:p>
            <w:pPr>
              <w:jc w:val="center"/>
              <w:rPr>
                <w:rFonts w:ascii="仿宋" w:hAnsi="仿宋" w:eastAsia="仿宋" w:cs="仿宋"/>
                <w:color w:val="auto"/>
                <w:sz w:val="24"/>
              </w:rPr>
            </w:pPr>
            <w:r>
              <w:rPr>
                <w:rFonts w:ascii="仿宋" w:hAnsi="仿宋" w:eastAsia="仿宋" w:cs="仿宋"/>
                <w:color w:val="auto"/>
                <w:sz w:val="24"/>
              </w:rPr>
              <w:t>3</w:t>
            </w:r>
          </w:p>
        </w:tc>
        <w:tc>
          <w:tcPr>
            <w:tcW w:w="1543" w:type="dxa"/>
            <w:vAlign w:val="center"/>
          </w:tcPr>
          <w:p>
            <w:pPr>
              <w:rPr>
                <w:rFonts w:ascii="仿宋" w:hAnsi="仿宋" w:eastAsia="仿宋" w:cs="仿宋"/>
                <w:color w:val="auto"/>
                <w:sz w:val="24"/>
              </w:rPr>
            </w:pPr>
            <w:r>
              <w:rPr>
                <w:rFonts w:ascii="仿宋" w:hAnsi="仿宋" w:eastAsia="仿宋" w:cs="仿宋"/>
                <w:color w:val="auto"/>
                <w:sz w:val="24"/>
              </w:rPr>
              <w:t>P9</w:t>
            </w:r>
          </w:p>
          <w:p>
            <w:pPr>
              <w:jc w:val="center"/>
              <w:rPr>
                <w:rFonts w:ascii="仿宋" w:hAnsi="仿宋" w:eastAsia="仿宋" w:cs="仿宋"/>
                <w:color w:val="auto"/>
                <w:sz w:val="24"/>
              </w:rPr>
            </w:pPr>
            <w:r>
              <w:rPr>
                <w:rFonts w:ascii="仿宋" w:hAnsi="仿宋" w:eastAsia="仿宋" w:cs="仿宋"/>
                <w:color w:val="auto"/>
                <w:sz w:val="24"/>
              </w:rPr>
              <w:drawing>
                <wp:inline distT="0" distB="0" distL="0" distR="0">
                  <wp:extent cx="655320" cy="1009015"/>
                  <wp:effectExtent l="0" t="0" r="0" b="0"/>
                  <wp:docPr id="103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1"/>
                          <pic:cNvPicPr>
                            <a:picLocks noChangeAspect="1"/>
                          </pic:cNvPicPr>
                        </pic:nvPicPr>
                        <pic:blipFill>
                          <a:blip r:embed="rId4" cstate="print"/>
                          <a:srcRect/>
                          <a:stretch>
                            <a:fillRect/>
                          </a:stretch>
                        </pic:blipFill>
                        <pic:spPr>
                          <a:xfrm>
                            <a:off x="0" y="0"/>
                            <a:ext cx="655320" cy="1009015"/>
                          </a:xfrm>
                          <a:prstGeom prst="rect">
                            <a:avLst/>
                          </a:prstGeom>
                          <a:ln>
                            <a:noFill/>
                          </a:ln>
                        </pic:spPr>
                      </pic:pic>
                    </a:graphicData>
                  </a:graphic>
                </wp:inline>
              </w:drawing>
            </w:r>
          </w:p>
        </w:tc>
        <w:tc>
          <w:tcPr>
            <w:tcW w:w="1667" w:type="dxa"/>
            <w:vAlign w:val="center"/>
          </w:tcPr>
          <w:p>
            <w:pPr>
              <w:rPr>
                <w:rFonts w:ascii="仿宋" w:hAnsi="仿宋" w:eastAsia="仿宋" w:cs="仿宋"/>
                <w:color w:val="auto"/>
                <w:sz w:val="24"/>
              </w:rPr>
            </w:pPr>
            <w:r>
              <w:rPr>
                <w:rFonts w:hint="eastAsia" w:ascii="仿宋" w:hAnsi="仿宋" w:eastAsia="仿宋" w:cs="仿宋"/>
                <w:color w:val="auto"/>
                <w:sz w:val="24"/>
              </w:rPr>
              <w:t>上盖：</w:t>
            </w:r>
            <w:r>
              <w:rPr>
                <w:rFonts w:ascii="仿宋" w:hAnsi="仿宋" w:eastAsia="仿宋" w:cs="仿宋"/>
                <w:color w:val="auto"/>
                <w:sz w:val="24"/>
              </w:rPr>
              <w:t>63*57</w:t>
            </w:r>
          </w:p>
          <w:p>
            <w:pPr>
              <w:jc w:val="center"/>
              <w:rPr>
                <w:rFonts w:ascii="仿宋" w:hAnsi="仿宋" w:eastAsia="仿宋" w:cs="仿宋"/>
                <w:color w:val="auto"/>
                <w:sz w:val="24"/>
              </w:rPr>
            </w:pPr>
            <w:r>
              <w:rPr>
                <w:rFonts w:hint="eastAsia" w:ascii="仿宋" w:hAnsi="仿宋" w:eastAsia="仿宋" w:cs="仿宋"/>
                <w:color w:val="auto"/>
                <w:sz w:val="24"/>
              </w:rPr>
              <w:t>高：</w:t>
            </w:r>
            <w:r>
              <w:rPr>
                <w:rFonts w:ascii="仿宋" w:hAnsi="仿宋" w:eastAsia="仿宋" w:cs="仿宋"/>
                <w:color w:val="auto"/>
                <w:sz w:val="24"/>
              </w:rPr>
              <w:t>100</w:t>
            </w:r>
          </w:p>
          <w:p>
            <w:pPr>
              <w:jc w:val="center"/>
              <w:rPr>
                <w:rFonts w:ascii="仿宋" w:hAnsi="仿宋" w:eastAsia="仿宋" w:cs="仿宋"/>
                <w:color w:val="auto"/>
                <w:sz w:val="24"/>
              </w:rPr>
            </w:pPr>
            <w:r>
              <w:rPr>
                <w:rFonts w:hint="eastAsia" w:ascii="仿宋" w:hAnsi="仿宋" w:eastAsia="仿宋" w:cs="仿宋"/>
                <w:color w:val="auto"/>
                <w:sz w:val="24"/>
              </w:rPr>
              <w:t>下底座：</w:t>
            </w:r>
          </w:p>
          <w:p>
            <w:pPr>
              <w:jc w:val="center"/>
              <w:rPr>
                <w:rFonts w:ascii="仿宋" w:hAnsi="仿宋" w:eastAsia="仿宋" w:cs="仿宋"/>
                <w:color w:val="auto"/>
                <w:sz w:val="24"/>
              </w:rPr>
            </w:pPr>
            <w:r>
              <w:rPr>
                <w:rFonts w:ascii="仿宋" w:hAnsi="仿宋" w:eastAsia="仿宋" w:cs="仿宋"/>
                <w:color w:val="auto"/>
                <w:sz w:val="24"/>
              </w:rPr>
              <w:t>43*40</w:t>
            </w:r>
            <w:r>
              <w:rPr>
                <w:rFonts w:hint="eastAsia" w:ascii="仿宋" w:hAnsi="仿宋" w:eastAsia="仿宋" w:cs="仿宋"/>
                <w:color w:val="auto"/>
                <w:sz w:val="24"/>
              </w:rPr>
              <w:t>（不小于宽</w:t>
            </w:r>
            <w:r>
              <w:rPr>
                <w:rFonts w:ascii="仿宋" w:hAnsi="仿宋" w:eastAsia="仿宋" w:cs="仿宋"/>
                <w:color w:val="auto"/>
                <w:sz w:val="24"/>
              </w:rPr>
              <w:t>120*</w:t>
            </w:r>
            <w:r>
              <w:rPr>
                <w:rFonts w:hint="eastAsia" w:ascii="仿宋" w:hAnsi="仿宋" w:eastAsia="仿宋" w:cs="仿宋"/>
                <w:color w:val="auto"/>
                <w:sz w:val="24"/>
              </w:rPr>
              <w:t>长</w:t>
            </w:r>
            <w:r>
              <w:rPr>
                <w:rFonts w:ascii="仿宋" w:hAnsi="仿宋" w:eastAsia="仿宋" w:cs="仿宋"/>
                <w:color w:val="auto"/>
                <w:sz w:val="24"/>
              </w:rPr>
              <w:t>140</w:t>
            </w:r>
            <w:r>
              <w:rPr>
                <w:rFonts w:hint="eastAsia" w:ascii="仿宋" w:hAnsi="仿宋" w:eastAsia="仿宋" w:cs="仿宋"/>
                <w:color w:val="auto"/>
                <w:sz w:val="24"/>
              </w:rPr>
              <w:t>）</w:t>
            </w:r>
          </w:p>
        </w:tc>
        <w:tc>
          <w:tcPr>
            <w:tcW w:w="726" w:type="dxa"/>
            <w:vAlign w:val="center"/>
          </w:tcPr>
          <w:p>
            <w:pPr>
              <w:jc w:val="center"/>
              <w:rPr>
                <w:rFonts w:ascii="仿宋" w:hAnsi="仿宋" w:eastAsia="仿宋" w:cs="仿宋"/>
                <w:color w:val="auto"/>
                <w:sz w:val="24"/>
              </w:rPr>
            </w:pPr>
          </w:p>
          <w:p>
            <w:pPr>
              <w:jc w:val="center"/>
              <w:rPr>
                <w:rFonts w:ascii="仿宋" w:hAnsi="仿宋" w:eastAsia="仿宋" w:cs="仿宋"/>
                <w:color w:val="auto"/>
                <w:sz w:val="24"/>
              </w:rPr>
            </w:pPr>
            <w:r>
              <w:rPr>
                <w:rFonts w:hint="eastAsia" w:ascii="仿宋" w:hAnsi="仿宋" w:eastAsia="仿宋" w:cs="仿宋"/>
                <w:color w:val="auto"/>
                <w:sz w:val="24"/>
              </w:rPr>
              <w:t>单桶</w:t>
            </w:r>
          </w:p>
          <w:p>
            <w:pPr>
              <w:jc w:val="center"/>
              <w:rPr>
                <w:rFonts w:ascii="仿宋" w:hAnsi="仿宋" w:eastAsia="仿宋" w:cs="仿宋"/>
                <w:color w:val="auto"/>
                <w:sz w:val="24"/>
              </w:rPr>
            </w:pPr>
          </w:p>
        </w:tc>
        <w:tc>
          <w:tcPr>
            <w:tcW w:w="791" w:type="dxa"/>
            <w:vAlign w:val="center"/>
          </w:tcPr>
          <w:p>
            <w:pPr>
              <w:jc w:val="center"/>
              <w:rPr>
                <w:rFonts w:ascii="仿宋" w:hAnsi="仿宋" w:eastAsia="仿宋" w:cs="仿宋"/>
                <w:color w:val="auto"/>
                <w:sz w:val="24"/>
              </w:rPr>
            </w:pPr>
            <w:r>
              <w:rPr>
                <w:rFonts w:hint="eastAsia" w:ascii="仿宋" w:hAnsi="仿宋" w:eastAsia="仿宋" w:cs="仿宋"/>
                <w:color w:val="auto"/>
                <w:sz w:val="24"/>
              </w:rPr>
              <w:t>灰色</w:t>
            </w:r>
          </w:p>
        </w:tc>
        <w:tc>
          <w:tcPr>
            <w:tcW w:w="736" w:type="dxa"/>
            <w:vAlign w:val="center"/>
          </w:tcPr>
          <w:p>
            <w:pPr>
              <w:spacing w:line="380" w:lineRule="exact"/>
              <w:ind w:firstLine="120" w:firstLineChars="50"/>
              <w:rPr>
                <w:rFonts w:ascii="仿宋" w:hAnsi="仿宋" w:eastAsia="仿宋" w:cs="仿宋"/>
                <w:color w:val="auto"/>
                <w:sz w:val="24"/>
              </w:rPr>
            </w:pPr>
            <w:r>
              <w:rPr>
                <w:rFonts w:ascii="仿宋" w:hAnsi="仿宋" w:eastAsia="仿宋" w:cs="仿宋"/>
                <w:color w:val="auto"/>
                <w:kern w:val="0"/>
                <w:sz w:val="24"/>
              </w:rPr>
              <w:t>240</w:t>
            </w:r>
          </w:p>
        </w:tc>
        <w:tc>
          <w:tcPr>
            <w:tcW w:w="936" w:type="dxa"/>
            <w:vAlign w:val="center"/>
          </w:tcPr>
          <w:p>
            <w:pPr>
              <w:spacing w:line="380" w:lineRule="exact"/>
              <w:jc w:val="center"/>
              <w:rPr>
                <w:rFonts w:ascii="仿宋" w:hAnsi="仿宋" w:eastAsia="仿宋" w:cs="仿宋"/>
                <w:color w:val="auto"/>
                <w:sz w:val="24"/>
              </w:rPr>
            </w:pPr>
            <w:r>
              <w:rPr>
                <w:rFonts w:ascii="仿宋" w:hAnsi="仿宋" w:eastAsia="仿宋" w:cs="仿宋"/>
                <w:color w:val="auto"/>
                <w:kern w:val="0"/>
                <w:sz w:val="24"/>
              </w:rPr>
              <w:t>41730</w:t>
            </w:r>
          </w:p>
        </w:tc>
        <w:tc>
          <w:tcPr>
            <w:tcW w:w="1130" w:type="dxa"/>
            <w:vAlign w:val="center"/>
          </w:tcPr>
          <w:p>
            <w:pPr>
              <w:jc w:val="left"/>
              <w:rPr>
                <w:rFonts w:ascii="仿宋" w:hAnsi="仿宋" w:eastAsia="仿宋" w:cs="仿宋"/>
                <w:color w:val="auto"/>
                <w:sz w:val="24"/>
              </w:rPr>
            </w:pPr>
          </w:p>
        </w:tc>
        <w:tc>
          <w:tcPr>
            <w:tcW w:w="1120" w:type="dxa"/>
            <w:vAlign w:val="center"/>
          </w:tcPr>
          <w:p>
            <w:pPr>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174" w:type="dxa"/>
            <w:gridSpan w:val="2"/>
            <w:vAlign w:val="center"/>
          </w:tcPr>
          <w:p>
            <w:pPr>
              <w:jc w:val="center"/>
              <w:rPr>
                <w:rFonts w:ascii="仿宋" w:hAnsi="仿宋" w:eastAsia="仿宋" w:cs="仿宋"/>
                <w:color w:val="auto"/>
                <w:sz w:val="24"/>
              </w:rPr>
            </w:pPr>
            <w:r>
              <w:rPr>
                <w:rFonts w:hint="eastAsia" w:ascii="仿宋" w:hAnsi="仿宋" w:eastAsia="仿宋" w:cs="仿宋"/>
                <w:b/>
                <w:bCs/>
                <w:color w:val="auto"/>
                <w:sz w:val="24"/>
              </w:rPr>
              <w:t>总价（元）</w:t>
            </w:r>
          </w:p>
        </w:tc>
        <w:tc>
          <w:tcPr>
            <w:tcW w:w="7106" w:type="dxa"/>
            <w:gridSpan w:val="7"/>
            <w:vAlign w:val="center"/>
          </w:tcPr>
          <w:p>
            <w:pPr>
              <w:jc w:val="left"/>
              <w:rPr>
                <w:rFonts w:ascii="仿宋" w:hAnsi="仿宋" w:eastAsia="仿宋" w:cs="仿宋"/>
                <w:color w:val="auto"/>
                <w:sz w:val="24"/>
              </w:rPr>
            </w:pPr>
            <w:r>
              <w:rPr>
                <w:rFonts w:hint="eastAsia" w:ascii="仿宋" w:hAnsi="仿宋" w:eastAsia="仿宋" w:cs="仿宋"/>
                <w:color w:val="auto"/>
                <w:sz w:val="24"/>
              </w:rPr>
              <w:t>大写：人民币</w:t>
            </w:r>
            <w:r>
              <w:rPr>
                <w:rFonts w:ascii="仿宋" w:hAnsi="仿宋" w:eastAsia="仿宋" w:cs="仿宋"/>
                <w:color w:val="auto"/>
                <w:sz w:val="24"/>
              </w:rPr>
              <w:t xml:space="preserve">                 </w:t>
            </w:r>
            <w:r>
              <w:rPr>
                <w:rFonts w:hint="eastAsia" w:ascii="仿宋" w:hAnsi="仿宋" w:eastAsia="仿宋" w:cs="仿宋"/>
                <w:color w:val="auto"/>
                <w:sz w:val="24"/>
              </w:rPr>
              <w:t>（</w:t>
            </w:r>
            <w:r>
              <w:rPr>
                <w:rFonts w:ascii="仿宋" w:hAnsi="仿宋" w:eastAsia="仿宋" w:cs="仿宋"/>
                <w:color w:val="auto"/>
                <w:sz w:val="24"/>
              </w:rPr>
              <w:t>¥</w:t>
            </w:r>
            <w:r>
              <w:rPr>
                <w:rFonts w:hint="eastAsia" w:ascii="仿宋" w:hAnsi="仿宋" w:eastAsia="仿宋" w:cs="仿宋"/>
                <w:color w:val="auto"/>
                <w:sz w:val="24"/>
              </w:rPr>
              <w:t>：</w:t>
            </w:r>
            <w:r>
              <w:rPr>
                <w:rFonts w:ascii="仿宋" w:hAnsi="仿宋" w:eastAsia="仿宋" w:cs="仿宋"/>
                <w:color w:val="auto"/>
                <w:sz w:val="24"/>
              </w:rPr>
              <w:t xml:space="preserve">                </w:t>
            </w:r>
            <w:r>
              <w:rPr>
                <w:rFonts w:hint="eastAsia" w:ascii="仿宋" w:hAnsi="仿宋" w:eastAsia="仿宋" w:cs="仿宋"/>
                <w:color w:val="auto"/>
                <w:sz w:val="24"/>
              </w:rPr>
              <w:t>）</w:t>
            </w:r>
          </w:p>
        </w:tc>
      </w:tr>
    </w:tbl>
    <w:p>
      <w:pPr>
        <w:spacing w:line="360" w:lineRule="auto"/>
        <w:ind w:right="480"/>
        <w:rPr>
          <w:rFonts w:ascii="仿宋" w:hAnsi="仿宋" w:eastAsia="仿宋"/>
          <w:color w:val="auto"/>
          <w:sz w:val="24"/>
        </w:rPr>
      </w:pPr>
    </w:p>
    <w:tbl>
      <w:tblPr>
        <w:tblStyle w:val="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2174" w:type="dxa"/>
            <w:vAlign w:val="center"/>
          </w:tcPr>
          <w:p>
            <w:pPr>
              <w:jc w:val="center"/>
              <w:rPr>
                <w:color w:val="auto"/>
                <w:sz w:val="24"/>
              </w:rPr>
            </w:pPr>
            <w:r>
              <w:rPr>
                <w:rFonts w:hint="eastAsia" w:ascii="宋体" w:hAnsi="宋体" w:cs="宋体"/>
                <w:b/>
                <w:bCs/>
                <w:color w:val="auto"/>
                <w:sz w:val="24"/>
              </w:rPr>
              <w:t>投标报价总价（元）</w:t>
            </w:r>
          </w:p>
        </w:tc>
        <w:tc>
          <w:tcPr>
            <w:tcW w:w="7106" w:type="dxa"/>
            <w:vAlign w:val="center"/>
          </w:tcPr>
          <w:p>
            <w:pPr>
              <w:jc w:val="left"/>
              <w:rPr>
                <w:rFonts w:ascii="宋体" w:cs="宋体"/>
                <w:color w:val="auto"/>
                <w:sz w:val="24"/>
              </w:rPr>
            </w:pPr>
            <w:r>
              <w:rPr>
                <w:rFonts w:hint="eastAsia" w:ascii="宋体" w:hAnsi="宋体" w:cs="宋体"/>
                <w:b/>
                <w:color w:val="auto"/>
                <w:sz w:val="24"/>
              </w:rPr>
              <w:t>附表</w:t>
            </w:r>
            <w:r>
              <w:rPr>
                <w:rFonts w:ascii="宋体" w:hAnsi="宋体" w:cs="宋体"/>
                <w:b/>
                <w:color w:val="auto"/>
                <w:sz w:val="24"/>
              </w:rPr>
              <w:t>1</w:t>
            </w:r>
            <w:r>
              <w:rPr>
                <w:rFonts w:hint="eastAsia" w:ascii="宋体" w:hAnsi="宋体" w:cs="宋体"/>
                <w:b/>
                <w:color w:val="auto"/>
                <w:sz w:val="24"/>
              </w:rPr>
              <w:t>总金额</w:t>
            </w:r>
            <w:r>
              <w:rPr>
                <w:rFonts w:ascii="宋体" w:hAnsi="宋体" w:cs="宋体"/>
                <w:b/>
                <w:color w:val="auto"/>
                <w:sz w:val="24"/>
              </w:rPr>
              <w:t>+</w:t>
            </w:r>
            <w:r>
              <w:rPr>
                <w:rFonts w:hint="eastAsia" w:ascii="宋体" w:hAnsi="宋体" w:cs="宋体"/>
                <w:b/>
                <w:color w:val="auto"/>
                <w:sz w:val="24"/>
              </w:rPr>
              <w:t>附表</w:t>
            </w:r>
            <w:r>
              <w:rPr>
                <w:rFonts w:ascii="宋体" w:hAnsi="宋体" w:cs="宋体"/>
                <w:b/>
                <w:color w:val="auto"/>
                <w:sz w:val="24"/>
              </w:rPr>
              <w:t>2</w:t>
            </w:r>
            <w:r>
              <w:rPr>
                <w:rFonts w:hint="eastAsia" w:ascii="宋体" w:hAnsi="宋体" w:cs="宋体"/>
                <w:b/>
                <w:color w:val="auto"/>
                <w:sz w:val="24"/>
              </w:rPr>
              <w:t>总金额之和：</w:t>
            </w:r>
          </w:p>
        </w:tc>
      </w:tr>
    </w:tbl>
    <w:p>
      <w:pPr>
        <w:spacing w:line="360" w:lineRule="auto"/>
        <w:ind w:right="480"/>
        <w:rPr>
          <w:rFonts w:ascii="仿宋" w:hAnsi="仿宋" w:eastAsia="仿宋"/>
          <w:color w:val="auto"/>
          <w:sz w:val="24"/>
        </w:rPr>
      </w:pPr>
    </w:p>
    <w:p>
      <w:pPr>
        <w:spacing w:line="360" w:lineRule="auto"/>
        <w:ind w:right="480"/>
        <w:rPr>
          <w:rFonts w:ascii="仿宋" w:hAnsi="仿宋" w:eastAsia="仿宋"/>
          <w:color w:val="auto"/>
          <w:sz w:val="24"/>
        </w:rPr>
      </w:pPr>
    </w:p>
    <w:p>
      <w:pPr>
        <w:spacing w:line="360" w:lineRule="auto"/>
        <w:ind w:right="480"/>
        <w:rPr>
          <w:rFonts w:ascii="仿宋" w:hAnsi="仿宋" w:eastAsia="仿宋"/>
          <w:color w:val="auto"/>
          <w:sz w:val="24"/>
        </w:rPr>
      </w:pPr>
    </w:p>
    <w:p>
      <w:pPr>
        <w:spacing w:line="360" w:lineRule="auto"/>
        <w:ind w:right="480"/>
        <w:rPr>
          <w:rFonts w:ascii="仿宋" w:hAnsi="仿宋" w:eastAsia="仿宋"/>
          <w:color w:val="auto"/>
          <w:sz w:val="24"/>
        </w:rPr>
      </w:pPr>
    </w:p>
    <w:p>
      <w:pPr>
        <w:spacing w:line="360" w:lineRule="auto"/>
        <w:ind w:right="480"/>
        <w:rPr>
          <w:rFonts w:ascii="仿宋" w:hAnsi="仿宋" w:eastAsia="仿宋"/>
          <w:color w:val="auto"/>
          <w:sz w:val="24"/>
        </w:rPr>
      </w:pPr>
    </w:p>
    <w:p>
      <w:pPr>
        <w:spacing w:line="360" w:lineRule="auto"/>
        <w:ind w:right="480" w:firstLine="5040" w:firstLineChars="2100"/>
        <w:rPr>
          <w:rFonts w:ascii="仿宋" w:hAnsi="仿宋" w:eastAsia="仿宋"/>
          <w:color w:val="auto"/>
          <w:sz w:val="24"/>
          <w:u w:val="single"/>
        </w:rPr>
      </w:pPr>
      <w:r>
        <w:rPr>
          <w:rFonts w:hint="eastAsia" w:ascii="仿宋" w:hAnsi="仿宋" w:eastAsia="仿宋"/>
          <w:color w:val="auto"/>
          <w:sz w:val="24"/>
        </w:rPr>
        <w:t>授权代表签字：</w:t>
      </w:r>
    </w:p>
    <w:p>
      <w:pPr>
        <w:spacing w:line="360" w:lineRule="auto"/>
        <w:ind w:right="120" w:firstLine="5040" w:firstLineChars="2100"/>
        <w:jc w:val="left"/>
        <w:rPr>
          <w:rFonts w:ascii="仿宋" w:hAnsi="仿宋" w:eastAsia="仿宋"/>
          <w:color w:val="auto"/>
          <w:sz w:val="24"/>
          <w:u w:val="single"/>
        </w:rPr>
      </w:pPr>
      <w:r>
        <w:rPr>
          <w:rFonts w:hint="eastAsia" w:ascii="仿宋" w:hAnsi="仿宋" w:eastAsia="仿宋"/>
          <w:color w:val="auto"/>
          <w:sz w:val="24"/>
        </w:rPr>
        <w:t>投标人（盖章）：</w:t>
      </w:r>
    </w:p>
    <w:p>
      <w:pPr>
        <w:spacing w:line="360" w:lineRule="auto"/>
        <w:ind w:firstLine="480" w:firstLineChars="200"/>
        <w:jc w:val="center"/>
        <w:rPr>
          <w:rFonts w:ascii="仿宋" w:hAnsi="仿宋" w:eastAsia="仿宋"/>
          <w:color w:val="auto"/>
          <w:sz w:val="18"/>
          <w:szCs w:val="18"/>
          <w:u w:val="single"/>
        </w:rPr>
      </w:pPr>
      <w:r>
        <w:rPr>
          <w:rFonts w:hint="eastAsia" w:ascii="仿宋" w:hAnsi="仿宋" w:eastAsia="仿宋"/>
          <w:color w:val="auto"/>
          <w:sz w:val="24"/>
        </w:rPr>
        <w:t xml:space="preserve">                  </w:t>
      </w:r>
      <w:r>
        <w:rPr>
          <w:rFonts w:ascii="仿宋" w:hAnsi="仿宋" w:eastAsia="仿宋"/>
          <w:color w:val="auto"/>
          <w:sz w:val="24"/>
        </w:rPr>
        <w:t>2020</w:t>
      </w:r>
      <w:r>
        <w:rPr>
          <w:rFonts w:hint="eastAsia" w:ascii="仿宋" w:hAnsi="仿宋" w:eastAsia="仿宋"/>
          <w:color w:val="auto"/>
          <w:sz w:val="24"/>
        </w:rPr>
        <w:t>年    月     日</w:t>
      </w:r>
    </w:p>
    <w:sectPr>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86D78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ody Text Indent 2"/>
    <w:basedOn w:val="1"/>
    <w:link w:val="11"/>
    <w:qFormat/>
    <w:uiPriority w:val="99"/>
    <w:pPr>
      <w:spacing w:after="120" w:line="480" w:lineRule="auto"/>
      <w:ind w:left="420" w:leftChars="200"/>
    </w:pPr>
    <w:rPr>
      <w:rFonts w:ascii="Calibri" w:hAnsi="Calibri"/>
      <w:kern w:val="0"/>
      <w:sz w:val="20"/>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basedOn w:val="9"/>
    <w:link w:val="2"/>
    <w:qFormat/>
    <w:uiPriority w:val="99"/>
    <w:rPr>
      <w:rFonts w:ascii="宋体" w:hAnsi="宋体" w:eastAsia="宋体" w:cs="宋体"/>
      <w:b/>
      <w:bCs/>
      <w:kern w:val="36"/>
      <w:sz w:val="48"/>
      <w:szCs w:val="48"/>
    </w:rPr>
  </w:style>
  <w:style w:type="character" w:customStyle="1" w:styleId="11">
    <w:name w:val="正文文本缩进 2 Char1"/>
    <w:basedOn w:val="9"/>
    <w:link w:val="3"/>
    <w:qFormat/>
    <w:uiPriority w:val="99"/>
    <w:rPr>
      <w:rFonts w:ascii="Calibri" w:hAnsi="Calibri" w:eastAsia="宋体" w:cs="Times New Roman"/>
      <w:sz w:val="24"/>
    </w:rPr>
  </w:style>
  <w:style w:type="character" w:customStyle="1" w:styleId="12">
    <w:name w:val="批注框文本 Char"/>
    <w:basedOn w:val="9"/>
    <w:link w:val="4"/>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cs="Times New Roman"/>
      <w:sz w:val="18"/>
      <w:szCs w:val="18"/>
    </w:rPr>
  </w:style>
  <w:style w:type="character" w:customStyle="1" w:styleId="14">
    <w:name w:val="页眉 Char"/>
    <w:basedOn w:val="9"/>
    <w:link w:val="6"/>
    <w:qFormat/>
    <w:uiPriority w:val="99"/>
    <w:rPr>
      <w:rFonts w:cs="Times New Roman"/>
      <w:sz w:val="18"/>
      <w:szCs w:val="18"/>
    </w:rPr>
  </w:style>
  <w:style w:type="paragraph" w:styleId="15">
    <w:name w:val="List Paragraph"/>
    <w:basedOn w:val="1"/>
    <w:qFormat/>
    <w:uiPriority w:val="99"/>
    <w:pPr>
      <w:ind w:firstLine="420" w:firstLineChars="200"/>
    </w:pPr>
    <w:rPr>
      <w:rFonts w:ascii="Calibri" w:hAnsi="Calibri"/>
      <w:szCs w:val="22"/>
    </w:rPr>
  </w:style>
  <w:style w:type="character" w:customStyle="1" w:styleId="16">
    <w:name w:val="正文文本缩进 2 Char"/>
    <w:basedOn w:val="9"/>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2357</Words>
  <Characters>2765</Characters>
  <Paragraphs>360</Paragraphs>
  <TotalTime>3</TotalTime>
  <ScaleCrop>false</ScaleCrop>
  <LinksUpToDate>false</LinksUpToDate>
  <CharactersWithSpaces>2910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2020-07-09T02:08:00Z</dcterms:created>
  <dc:creator>admin</dc:creator>
  <cp:lastModifiedBy>Administrator</cp:lastModifiedBy>
  <cp:lastPrinted>2020-07-16T07:43:00Z</cp:lastPrinted>
  <dcterms:modified xsi:type="dcterms:W3CDTF">2020-08-14T01:46:11Z</dcterms:modified>
  <dc:title>湖州师范学院后勤服务中心2020年度垃圾桶、垃圾袋一期增补项目采购文件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