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0D" w:rsidRDefault="003141C9">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湖州师范学院工学院协同中心实验室气相色谱采购项目采购文件</w:t>
      </w:r>
    </w:p>
    <w:p w:rsidR="002E370D" w:rsidRDefault="002E370D">
      <w:pPr>
        <w:rPr>
          <w:rFonts w:ascii="仿宋" w:eastAsia="仿宋" w:hAnsi="仿宋" w:cs="仿宋_GB2312"/>
          <w:b/>
          <w:sz w:val="24"/>
        </w:rPr>
      </w:pPr>
    </w:p>
    <w:p w:rsidR="002E370D" w:rsidRDefault="003141C9">
      <w:pPr>
        <w:rPr>
          <w:rFonts w:ascii="仿宋" w:eastAsia="仿宋" w:hAnsi="仿宋" w:cs="仿宋_GB2312"/>
          <w:b/>
          <w:sz w:val="24"/>
        </w:rPr>
      </w:pPr>
      <w:r>
        <w:rPr>
          <w:rFonts w:ascii="仿宋" w:eastAsia="仿宋" w:hAnsi="仿宋" w:cs="仿宋_GB2312" w:hint="eastAsia"/>
          <w:b/>
          <w:sz w:val="24"/>
        </w:rPr>
        <w:t>一、采购项目名称、采购清单及要求：</w:t>
      </w:r>
    </w:p>
    <w:p w:rsidR="002E370D" w:rsidRDefault="003141C9">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湖州师范学院工学院协同中心实验室气相色谱采购项目</w:t>
      </w:r>
    </w:p>
    <w:p w:rsidR="002E370D" w:rsidRDefault="003141C9">
      <w:pPr>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XZ2020-105</w:t>
      </w:r>
    </w:p>
    <w:p w:rsidR="002E370D" w:rsidRDefault="003141C9">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2E370D" w:rsidRDefault="003141C9">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2E370D" w:rsidRDefault="003141C9">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w:t>
      </w:r>
      <w:r>
        <w:rPr>
          <w:rFonts w:ascii="仿宋" w:eastAsia="仿宋" w:hAnsi="仿宋" w:cs="仿宋_GB2312" w:hint="eastAsia"/>
          <w:b/>
          <w:bCs/>
          <w:kern w:val="0"/>
          <w:sz w:val="24"/>
          <w:szCs w:val="20"/>
        </w:rPr>
        <w:t>壹拾柒万元整</w:t>
      </w:r>
      <w:r>
        <w:rPr>
          <w:rFonts w:ascii="仿宋" w:eastAsia="仿宋" w:hAnsi="仿宋" w:hint="eastAsia"/>
          <w:b/>
          <w:bCs/>
          <w:kern w:val="0"/>
          <w:sz w:val="24"/>
          <w:szCs w:val="20"/>
        </w:rPr>
        <w:t>（￥170000元）</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p w:rsidR="002E370D" w:rsidRDefault="003141C9">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tbl>
      <w:tblPr>
        <w:tblpPr w:leftFromText="180" w:rightFromText="180" w:vertAnchor="text" w:horzAnchor="page" w:tblpX="953" w:tblpY="246"/>
        <w:tblOverlap w:val="neve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CellMar>
          <w:left w:w="0" w:type="dxa"/>
          <w:right w:w="0" w:type="dxa"/>
        </w:tblCellMar>
        <w:tblLook w:val="04A0"/>
      </w:tblPr>
      <w:tblGrid>
        <w:gridCol w:w="2060"/>
        <w:gridCol w:w="4285"/>
        <w:gridCol w:w="823"/>
        <w:gridCol w:w="1123"/>
        <w:gridCol w:w="1958"/>
      </w:tblGrid>
      <w:tr w:rsidR="002E370D">
        <w:trPr>
          <w:trHeight w:val="711"/>
        </w:trPr>
        <w:tc>
          <w:tcPr>
            <w:tcW w:w="2060" w:type="dxa"/>
            <w:tcBorders>
              <w:tl2br w:val="nil"/>
              <w:tr2bl w:val="nil"/>
            </w:tcBorders>
            <w:shd w:val="clear" w:color="auto" w:fill="auto"/>
            <w:tcMar>
              <w:top w:w="10" w:type="dxa"/>
              <w:left w:w="10" w:type="dxa"/>
              <w:right w:w="10" w:type="dxa"/>
            </w:tcMar>
            <w:vAlign w:val="center"/>
          </w:tcPr>
          <w:p w:rsidR="002E370D" w:rsidRDefault="003141C9">
            <w:pPr>
              <w:widowControl/>
              <w:spacing w:line="360" w:lineRule="exact"/>
              <w:jc w:val="center"/>
              <w:textAlignment w:val="center"/>
              <w:rPr>
                <w:rFonts w:ascii="仿宋" w:eastAsia="仿宋" w:hAnsi="仿宋" w:cs="仿宋"/>
                <w:b/>
                <w:sz w:val="28"/>
                <w:szCs w:val="28"/>
              </w:rPr>
            </w:pPr>
            <w:r>
              <w:rPr>
                <w:rStyle w:val="font61"/>
                <w:rFonts w:ascii="仿宋" w:eastAsia="仿宋" w:hAnsi="仿宋" w:cs="仿宋" w:hint="eastAsia"/>
                <w:color w:val="auto"/>
                <w:sz w:val="28"/>
                <w:szCs w:val="28"/>
              </w:rPr>
              <w:t>名称</w:t>
            </w:r>
          </w:p>
        </w:tc>
        <w:tc>
          <w:tcPr>
            <w:tcW w:w="4285" w:type="dxa"/>
            <w:tcBorders>
              <w:tl2br w:val="nil"/>
              <w:tr2bl w:val="nil"/>
            </w:tcBorders>
            <w:shd w:val="clear" w:color="auto" w:fill="auto"/>
            <w:tcMar>
              <w:top w:w="10" w:type="dxa"/>
              <w:left w:w="10" w:type="dxa"/>
              <w:right w:w="10" w:type="dxa"/>
            </w:tcMar>
            <w:vAlign w:val="center"/>
          </w:tcPr>
          <w:p w:rsidR="002E370D" w:rsidRDefault="003141C9">
            <w:pPr>
              <w:widowControl/>
              <w:spacing w:line="360" w:lineRule="exact"/>
              <w:jc w:val="center"/>
              <w:textAlignment w:val="center"/>
              <w:rPr>
                <w:rFonts w:ascii="仿宋" w:eastAsia="仿宋" w:hAnsi="仿宋" w:cs="仿宋"/>
                <w:b/>
                <w:sz w:val="28"/>
                <w:szCs w:val="28"/>
              </w:rPr>
            </w:pPr>
            <w:r>
              <w:rPr>
                <w:rStyle w:val="font61"/>
                <w:rFonts w:ascii="仿宋" w:eastAsia="仿宋" w:hAnsi="仿宋" w:cs="仿宋" w:hint="eastAsia"/>
                <w:color w:val="auto"/>
                <w:sz w:val="28"/>
                <w:szCs w:val="28"/>
              </w:rPr>
              <w:t>规格型号或技术参数、工程清单、服务要求（内容多可另附页）</w:t>
            </w:r>
          </w:p>
        </w:tc>
        <w:tc>
          <w:tcPr>
            <w:tcW w:w="823" w:type="dxa"/>
            <w:tcBorders>
              <w:tl2br w:val="nil"/>
              <w:tr2bl w:val="nil"/>
            </w:tcBorders>
            <w:shd w:val="clear" w:color="auto" w:fill="auto"/>
            <w:tcMar>
              <w:top w:w="10" w:type="dxa"/>
              <w:left w:w="10" w:type="dxa"/>
              <w:right w:w="10" w:type="dxa"/>
            </w:tcMar>
            <w:vAlign w:val="center"/>
          </w:tcPr>
          <w:p w:rsidR="002E370D" w:rsidRDefault="003141C9">
            <w:pPr>
              <w:widowControl/>
              <w:spacing w:line="360" w:lineRule="exact"/>
              <w:jc w:val="center"/>
              <w:textAlignment w:val="center"/>
              <w:rPr>
                <w:rFonts w:ascii="仿宋" w:eastAsia="仿宋" w:hAnsi="仿宋" w:cs="仿宋"/>
                <w:b/>
                <w:sz w:val="28"/>
                <w:szCs w:val="28"/>
              </w:rPr>
            </w:pPr>
            <w:r>
              <w:rPr>
                <w:rStyle w:val="font61"/>
                <w:rFonts w:ascii="仿宋" w:eastAsia="仿宋" w:hAnsi="仿宋" w:cs="仿宋" w:hint="eastAsia"/>
                <w:color w:val="auto"/>
                <w:sz w:val="28"/>
                <w:szCs w:val="28"/>
              </w:rPr>
              <w:t>单位</w:t>
            </w:r>
          </w:p>
        </w:tc>
        <w:tc>
          <w:tcPr>
            <w:tcW w:w="1123" w:type="dxa"/>
            <w:tcBorders>
              <w:tl2br w:val="nil"/>
              <w:tr2bl w:val="nil"/>
            </w:tcBorders>
            <w:shd w:val="clear" w:color="auto" w:fill="auto"/>
            <w:tcMar>
              <w:top w:w="10" w:type="dxa"/>
              <w:left w:w="10" w:type="dxa"/>
              <w:right w:w="10" w:type="dxa"/>
            </w:tcMar>
            <w:vAlign w:val="center"/>
          </w:tcPr>
          <w:p w:rsidR="002E370D" w:rsidRDefault="003141C9">
            <w:pPr>
              <w:widowControl/>
              <w:spacing w:line="360" w:lineRule="exact"/>
              <w:jc w:val="center"/>
              <w:textAlignment w:val="center"/>
              <w:rPr>
                <w:rFonts w:ascii="仿宋" w:eastAsia="仿宋" w:hAnsi="仿宋" w:cs="仿宋"/>
                <w:b/>
                <w:sz w:val="28"/>
                <w:szCs w:val="28"/>
              </w:rPr>
            </w:pPr>
            <w:r>
              <w:rPr>
                <w:rStyle w:val="font61"/>
                <w:rFonts w:ascii="仿宋" w:eastAsia="仿宋" w:hAnsi="仿宋" w:cs="仿宋" w:hint="eastAsia"/>
                <w:color w:val="auto"/>
                <w:sz w:val="28"/>
                <w:szCs w:val="28"/>
              </w:rPr>
              <w:t>数量</w:t>
            </w:r>
          </w:p>
        </w:tc>
        <w:tc>
          <w:tcPr>
            <w:tcW w:w="1958" w:type="dxa"/>
            <w:tcBorders>
              <w:tl2br w:val="nil"/>
              <w:tr2bl w:val="nil"/>
            </w:tcBorders>
            <w:shd w:val="clear" w:color="auto" w:fill="auto"/>
            <w:tcMar>
              <w:top w:w="10" w:type="dxa"/>
              <w:left w:w="10" w:type="dxa"/>
              <w:right w:w="10" w:type="dxa"/>
            </w:tcMar>
            <w:vAlign w:val="center"/>
          </w:tcPr>
          <w:p w:rsidR="002E370D" w:rsidRDefault="003141C9">
            <w:pPr>
              <w:widowControl/>
              <w:spacing w:line="360" w:lineRule="exact"/>
              <w:jc w:val="center"/>
              <w:textAlignment w:val="center"/>
              <w:rPr>
                <w:rFonts w:ascii="仿宋" w:eastAsia="仿宋" w:hAnsi="仿宋" w:cs="仿宋"/>
                <w:b/>
                <w:sz w:val="28"/>
                <w:szCs w:val="28"/>
              </w:rPr>
            </w:pPr>
            <w:r>
              <w:rPr>
                <w:rStyle w:val="font61"/>
                <w:rFonts w:ascii="仿宋" w:eastAsia="仿宋" w:hAnsi="仿宋" w:cs="仿宋" w:hint="eastAsia"/>
                <w:color w:val="auto"/>
                <w:sz w:val="28"/>
                <w:szCs w:val="28"/>
              </w:rPr>
              <w:t>备注</w:t>
            </w:r>
          </w:p>
        </w:tc>
      </w:tr>
      <w:tr w:rsidR="002E370D">
        <w:trPr>
          <w:trHeight w:val="1440"/>
        </w:trPr>
        <w:tc>
          <w:tcPr>
            <w:tcW w:w="2060" w:type="dxa"/>
            <w:tcBorders>
              <w:tl2br w:val="nil"/>
              <w:tr2bl w:val="nil"/>
            </w:tcBorders>
            <w:shd w:val="clear" w:color="auto" w:fill="auto"/>
            <w:tcMar>
              <w:top w:w="10" w:type="dxa"/>
              <w:left w:w="10" w:type="dxa"/>
              <w:right w:w="10" w:type="dxa"/>
            </w:tcMar>
            <w:vAlign w:val="center"/>
          </w:tcPr>
          <w:p w:rsidR="002E370D" w:rsidRDefault="003141C9">
            <w:pPr>
              <w:widowControl/>
              <w:jc w:val="center"/>
              <w:textAlignment w:val="center"/>
              <w:rPr>
                <w:rFonts w:ascii="仿宋" w:eastAsia="仿宋" w:hAnsi="仿宋" w:cs="仿宋"/>
                <w:b/>
                <w:sz w:val="20"/>
                <w:szCs w:val="20"/>
              </w:rPr>
            </w:pPr>
            <w:r>
              <w:rPr>
                <w:rFonts w:ascii="仿宋" w:eastAsia="仿宋" w:hAnsi="仿宋" w:cs="仿宋" w:hint="eastAsia"/>
                <w:b/>
                <w:kern w:val="0"/>
                <w:sz w:val="20"/>
                <w:szCs w:val="20"/>
              </w:rPr>
              <w:t>GC-2010 Pro</w:t>
            </w:r>
            <w:r>
              <w:rPr>
                <w:rStyle w:val="font11"/>
                <w:rFonts w:ascii="仿宋" w:eastAsia="仿宋" w:hAnsi="仿宋" w:cs="仿宋" w:hint="eastAsia"/>
                <w:color w:val="auto"/>
              </w:rPr>
              <w:t>岛津气相色谱仪</w:t>
            </w:r>
            <w:r>
              <w:rPr>
                <w:rStyle w:val="font31"/>
                <w:rFonts w:ascii="仿宋" w:eastAsia="仿宋" w:hAnsi="仿宋" w:cs="仿宋" w:hint="eastAsia"/>
                <w:color w:val="auto"/>
              </w:rPr>
              <w:t>GC-2010 Pro</w:t>
            </w:r>
          </w:p>
        </w:tc>
        <w:tc>
          <w:tcPr>
            <w:tcW w:w="4285" w:type="dxa"/>
            <w:tcBorders>
              <w:tl2br w:val="nil"/>
              <w:tr2bl w:val="nil"/>
            </w:tcBorders>
            <w:shd w:val="clear" w:color="auto" w:fill="auto"/>
            <w:tcMar>
              <w:top w:w="10" w:type="dxa"/>
              <w:left w:w="10" w:type="dxa"/>
              <w:right w:w="10" w:type="dxa"/>
            </w:tcMar>
            <w:vAlign w:val="center"/>
          </w:tcPr>
          <w:p w:rsidR="002E370D" w:rsidRDefault="003141C9">
            <w:pPr>
              <w:widowControl/>
              <w:jc w:val="center"/>
              <w:textAlignment w:val="center"/>
              <w:rPr>
                <w:rFonts w:ascii="仿宋" w:eastAsia="仿宋" w:hAnsi="仿宋" w:cs="仿宋"/>
                <w:sz w:val="20"/>
                <w:szCs w:val="20"/>
              </w:rPr>
            </w:pPr>
            <w:r>
              <w:rPr>
                <w:rStyle w:val="font01"/>
                <w:rFonts w:ascii="仿宋" w:eastAsia="仿宋" w:hAnsi="仿宋" w:cs="仿宋" w:hint="default"/>
                <w:color w:val="auto"/>
              </w:rPr>
              <w:t>（</w:t>
            </w:r>
            <w:r>
              <w:rPr>
                <w:rStyle w:val="font112"/>
                <w:rFonts w:ascii="仿宋" w:eastAsia="仿宋" w:hAnsi="仿宋" w:cs="仿宋" w:hint="eastAsia"/>
                <w:color w:val="auto"/>
                <w:sz w:val="24"/>
                <w:szCs w:val="24"/>
              </w:rPr>
              <w:t>1</w:t>
            </w:r>
            <w:r>
              <w:rPr>
                <w:rStyle w:val="font01"/>
                <w:rFonts w:ascii="仿宋" w:eastAsia="仿宋" w:hAnsi="仿宋" w:cs="仿宋" w:hint="default"/>
                <w:color w:val="auto"/>
              </w:rPr>
              <w:t>）</w:t>
            </w:r>
            <w:r>
              <w:rPr>
                <w:rStyle w:val="font71"/>
                <w:rFonts w:hint="eastAsia"/>
                <w:color w:val="auto"/>
              </w:rPr>
              <w:t>双检测器：</w:t>
            </w:r>
            <w:r>
              <w:rPr>
                <w:rStyle w:val="font112"/>
                <w:rFonts w:ascii="仿宋" w:eastAsia="仿宋" w:hAnsi="仿宋" w:cs="仿宋" w:hint="eastAsia"/>
                <w:color w:val="auto"/>
                <w:sz w:val="24"/>
                <w:szCs w:val="24"/>
              </w:rPr>
              <w:t>FID</w:t>
            </w:r>
            <w:r>
              <w:rPr>
                <w:rStyle w:val="font71"/>
                <w:rFonts w:hint="eastAsia"/>
                <w:color w:val="auto"/>
              </w:rPr>
              <w:t>检测器</w:t>
            </w:r>
            <w:r>
              <w:rPr>
                <w:rStyle w:val="font112"/>
                <w:rFonts w:ascii="仿宋" w:eastAsia="仿宋" w:hAnsi="仿宋" w:cs="仿宋" w:hint="eastAsia"/>
                <w:color w:val="auto"/>
                <w:sz w:val="24"/>
                <w:szCs w:val="24"/>
              </w:rPr>
              <w:t>+TCD</w:t>
            </w:r>
            <w:r>
              <w:rPr>
                <w:rStyle w:val="font71"/>
                <w:rFonts w:hint="eastAsia"/>
                <w:color w:val="auto"/>
              </w:rPr>
              <w:t>检测器</w:t>
            </w:r>
            <w:r>
              <w:rPr>
                <w:rStyle w:val="font01"/>
                <w:rFonts w:ascii="仿宋" w:eastAsia="仿宋" w:hAnsi="仿宋" w:cs="仿宋" w:hint="default"/>
                <w:color w:val="auto"/>
              </w:rPr>
              <w:t>；（</w:t>
            </w:r>
            <w:r>
              <w:rPr>
                <w:rStyle w:val="font112"/>
                <w:rFonts w:ascii="仿宋" w:eastAsia="仿宋" w:hAnsi="仿宋" w:cs="仿宋" w:hint="eastAsia"/>
                <w:color w:val="auto"/>
                <w:sz w:val="24"/>
                <w:szCs w:val="24"/>
              </w:rPr>
              <w:t>2</w:t>
            </w:r>
            <w:r>
              <w:rPr>
                <w:rStyle w:val="font01"/>
                <w:rFonts w:ascii="仿宋" w:eastAsia="仿宋" w:hAnsi="仿宋" w:cs="仿宋" w:hint="default"/>
                <w:color w:val="auto"/>
              </w:rPr>
              <w:t>）</w:t>
            </w:r>
            <w:r>
              <w:rPr>
                <w:rStyle w:val="font71"/>
                <w:rFonts w:hint="eastAsia"/>
                <w:color w:val="auto"/>
              </w:rPr>
              <w:t>双毛细柱：</w:t>
            </w:r>
            <w:r>
              <w:rPr>
                <w:rStyle w:val="font112"/>
                <w:rFonts w:ascii="仿宋" w:eastAsia="仿宋" w:hAnsi="仿宋" w:cs="仿宋" w:hint="eastAsia"/>
                <w:color w:val="auto"/>
                <w:sz w:val="24"/>
                <w:szCs w:val="24"/>
              </w:rPr>
              <w:t>HP-5+Al2O3</w:t>
            </w:r>
            <w:r>
              <w:rPr>
                <w:rStyle w:val="font71"/>
                <w:rFonts w:hint="eastAsia"/>
                <w:color w:val="auto"/>
              </w:rPr>
              <w:t>；（</w:t>
            </w:r>
            <w:r>
              <w:rPr>
                <w:rStyle w:val="font112"/>
                <w:rFonts w:ascii="仿宋" w:eastAsia="仿宋" w:hAnsi="仿宋" w:cs="仿宋" w:hint="eastAsia"/>
                <w:color w:val="auto"/>
                <w:sz w:val="24"/>
                <w:szCs w:val="24"/>
              </w:rPr>
              <w:t>3</w:t>
            </w:r>
            <w:r>
              <w:rPr>
                <w:rStyle w:val="font71"/>
                <w:rFonts w:hint="eastAsia"/>
                <w:color w:val="auto"/>
              </w:rPr>
              <w:t>）配件：带</w:t>
            </w:r>
            <w:r>
              <w:rPr>
                <w:rStyle w:val="font112"/>
                <w:rFonts w:ascii="仿宋" w:eastAsia="仿宋" w:hAnsi="仿宋" w:cs="仿宋" w:hint="eastAsia"/>
                <w:color w:val="auto"/>
                <w:sz w:val="24"/>
                <w:szCs w:val="24"/>
              </w:rPr>
              <w:t>SPL</w:t>
            </w:r>
            <w:r>
              <w:rPr>
                <w:rStyle w:val="font71"/>
                <w:rFonts w:hint="eastAsia"/>
                <w:color w:val="auto"/>
              </w:rPr>
              <w:t>进样口、空气</w:t>
            </w:r>
            <w:r>
              <w:rPr>
                <w:rStyle w:val="font112"/>
                <w:rFonts w:ascii="仿宋" w:eastAsia="仿宋" w:hAnsi="仿宋" w:cs="仿宋" w:hint="eastAsia"/>
                <w:color w:val="auto"/>
                <w:sz w:val="24"/>
                <w:szCs w:val="24"/>
              </w:rPr>
              <w:t>/</w:t>
            </w:r>
            <w:r>
              <w:rPr>
                <w:rStyle w:val="font71"/>
                <w:rFonts w:hint="eastAsia"/>
                <w:color w:val="auto"/>
              </w:rPr>
              <w:t>载气</w:t>
            </w:r>
            <w:r>
              <w:rPr>
                <w:rStyle w:val="font112"/>
                <w:rFonts w:ascii="仿宋" w:eastAsia="仿宋" w:hAnsi="仿宋" w:cs="仿宋" w:hint="eastAsia"/>
                <w:color w:val="auto"/>
                <w:sz w:val="24"/>
                <w:szCs w:val="24"/>
              </w:rPr>
              <w:t>/H2</w:t>
            </w:r>
            <w:r>
              <w:rPr>
                <w:rStyle w:val="font71"/>
                <w:rFonts w:hint="eastAsia"/>
                <w:color w:val="auto"/>
              </w:rPr>
              <w:t>管路附件、</w:t>
            </w:r>
            <w:r>
              <w:rPr>
                <w:rStyle w:val="font112"/>
                <w:rFonts w:ascii="仿宋" w:eastAsia="仿宋" w:hAnsi="仿宋" w:cs="仿宋" w:hint="eastAsia"/>
                <w:color w:val="auto"/>
                <w:sz w:val="24"/>
                <w:szCs w:val="24"/>
              </w:rPr>
              <w:t>GC-Workstation</w:t>
            </w:r>
            <w:r>
              <w:rPr>
                <w:rStyle w:val="font71"/>
                <w:rFonts w:hint="eastAsia"/>
                <w:color w:val="auto"/>
              </w:rPr>
              <w:t>工作站、微量注射器；</w:t>
            </w:r>
            <w:r>
              <w:rPr>
                <w:rStyle w:val="font112"/>
                <w:rFonts w:ascii="仿宋" w:eastAsia="仿宋" w:hAnsi="仿宋" w:cs="仿宋" w:hint="eastAsia"/>
                <w:b/>
                <w:bCs/>
                <w:color w:val="auto"/>
                <w:sz w:val="24"/>
                <w:szCs w:val="24"/>
              </w:rPr>
              <w:t>（具体见附件2）</w:t>
            </w:r>
          </w:p>
        </w:tc>
        <w:tc>
          <w:tcPr>
            <w:tcW w:w="823" w:type="dxa"/>
            <w:tcBorders>
              <w:tl2br w:val="nil"/>
              <w:tr2bl w:val="nil"/>
            </w:tcBorders>
            <w:shd w:val="clear" w:color="auto" w:fill="auto"/>
            <w:tcMar>
              <w:top w:w="10" w:type="dxa"/>
              <w:left w:w="10" w:type="dxa"/>
              <w:right w:w="10" w:type="dxa"/>
            </w:tcMar>
            <w:vAlign w:val="center"/>
          </w:tcPr>
          <w:p w:rsidR="002E370D" w:rsidRDefault="003141C9">
            <w:pPr>
              <w:widowControl/>
              <w:jc w:val="center"/>
              <w:textAlignment w:val="center"/>
              <w:rPr>
                <w:rFonts w:ascii="仿宋" w:eastAsia="仿宋" w:hAnsi="仿宋" w:cs="仿宋"/>
                <w:b/>
                <w:sz w:val="20"/>
                <w:szCs w:val="20"/>
              </w:rPr>
            </w:pPr>
            <w:r>
              <w:rPr>
                <w:rStyle w:val="font11"/>
                <w:rFonts w:ascii="仿宋" w:eastAsia="仿宋" w:hAnsi="仿宋" w:cs="仿宋" w:hint="eastAsia"/>
                <w:color w:val="auto"/>
              </w:rPr>
              <w:t>台</w:t>
            </w:r>
          </w:p>
        </w:tc>
        <w:tc>
          <w:tcPr>
            <w:tcW w:w="1123" w:type="dxa"/>
            <w:tcBorders>
              <w:tl2br w:val="nil"/>
              <w:tr2bl w:val="nil"/>
            </w:tcBorders>
            <w:shd w:val="clear" w:color="auto" w:fill="auto"/>
            <w:tcMar>
              <w:top w:w="10" w:type="dxa"/>
              <w:left w:w="10" w:type="dxa"/>
              <w:right w:w="10" w:type="dxa"/>
            </w:tcMar>
            <w:vAlign w:val="center"/>
          </w:tcPr>
          <w:p w:rsidR="002E370D" w:rsidRDefault="003141C9">
            <w:pPr>
              <w:widowControl/>
              <w:jc w:val="center"/>
              <w:textAlignment w:val="center"/>
              <w:rPr>
                <w:rFonts w:ascii="仿宋" w:eastAsia="仿宋" w:hAnsi="仿宋" w:cs="仿宋"/>
                <w:b/>
                <w:sz w:val="20"/>
                <w:szCs w:val="20"/>
              </w:rPr>
            </w:pPr>
            <w:r>
              <w:rPr>
                <w:rFonts w:ascii="仿宋" w:eastAsia="仿宋" w:hAnsi="仿宋" w:cs="仿宋" w:hint="eastAsia"/>
                <w:b/>
                <w:kern w:val="0"/>
                <w:sz w:val="20"/>
                <w:szCs w:val="20"/>
              </w:rPr>
              <w:t>1</w:t>
            </w:r>
          </w:p>
        </w:tc>
        <w:tc>
          <w:tcPr>
            <w:tcW w:w="1958" w:type="dxa"/>
            <w:tcBorders>
              <w:tl2br w:val="nil"/>
              <w:tr2bl w:val="nil"/>
            </w:tcBorders>
            <w:shd w:val="clear" w:color="auto" w:fill="auto"/>
            <w:tcMar>
              <w:top w:w="10" w:type="dxa"/>
              <w:left w:w="10" w:type="dxa"/>
              <w:right w:w="10" w:type="dxa"/>
            </w:tcMar>
            <w:vAlign w:val="center"/>
          </w:tcPr>
          <w:p w:rsidR="002E370D" w:rsidRDefault="003141C9">
            <w:pPr>
              <w:widowControl/>
              <w:jc w:val="center"/>
              <w:textAlignment w:val="center"/>
              <w:rPr>
                <w:rFonts w:ascii="仿宋" w:eastAsia="仿宋" w:hAnsi="仿宋" w:cs="仿宋"/>
                <w:b/>
                <w:sz w:val="20"/>
                <w:szCs w:val="20"/>
              </w:rPr>
            </w:pPr>
            <w:r>
              <w:rPr>
                <w:rFonts w:ascii="仿宋" w:eastAsia="仿宋" w:hAnsi="仿宋" w:cs="仿宋" w:hint="eastAsia"/>
                <w:b/>
                <w:kern w:val="0"/>
                <w:sz w:val="20"/>
                <w:szCs w:val="20"/>
              </w:rPr>
              <w:t>品牌：岛津企业管理(中国)有限公司          型号：GC-2010 Pro</w:t>
            </w:r>
          </w:p>
        </w:tc>
      </w:tr>
    </w:tbl>
    <w:p w:rsidR="002E370D" w:rsidRDefault="003141C9">
      <w:pPr>
        <w:ind w:firstLineChars="200" w:firstLine="482"/>
        <w:jc w:val="left"/>
        <w:rPr>
          <w:rFonts w:ascii="仿宋" w:eastAsia="仿宋" w:hAnsi="仿宋"/>
          <w:b/>
          <w:bCs/>
          <w:color w:val="FF0000"/>
          <w:sz w:val="24"/>
        </w:rPr>
      </w:pPr>
      <w:r>
        <w:rPr>
          <w:rFonts w:ascii="仿宋" w:eastAsia="仿宋" w:hAnsi="仿宋" w:hint="eastAsia"/>
          <w:b/>
          <w:bCs/>
          <w:sz w:val="24"/>
        </w:rPr>
        <w:t>注：本项目允许进口产品投标。投标人投标产品与本采购清单所列品牌型号不一致的，需提供第三方检测机构出具的产品检测报告，如不能提供，作无效标处理。</w:t>
      </w:r>
    </w:p>
    <w:p w:rsidR="002E370D" w:rsidRDefault="003141C9">
      <w:pPr>
        <w:ind w:firstLineChars="200" w:firstLine="482"/>
        <w:jc w:val="left"/>
        <w:rPr>
          <w:rFonts w:ascii="仿宋" w:eastAsia="仿宋" w:hAnsi="仿宋"/>
          <w:b/>
          <w:bCs/>
          <w:color w:val="FF0000"/>
          <w:sz w:val="24"/>
        </w:rPr>
      </w:pPr>
      <w:r>
        <w:rPr>
          <w:rFonts w:ascii="仿宋" w:eastAsia="仿宋" w:hAnsi="仿宋" w:hint="eastAsia"/>
          <w:b/>
          <w:bCs/>
          <w:sz w:val="24"/>
        </w:rPr>
        <w:t>二、投标文件要求</w:t>
      </w:r>
    </w:p>
    <w:p w:rsidR="002E370D" w:rsidRDefault="003141C9">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2E370D" w:rsidRDefault="003141C9">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2E370D" w:rsidRDefault="003141C9">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2E370D" w:rsidRDefault="003141C9">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2E370D" w:rsidRDefault="003141C9">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2E370D" w:rsidRDefault="003141C9">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2E370D" w:rsidRDefault="003141C9">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2E370D" w:rsidRDefault="003141C9">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2E370D" w:rsidRDefault="003141C9">
      <w:pPr>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2E370D" w:rsidRDefault="003141C9">
      <w:pPr>
        <w:ind w:firstLineChars="200" w:firstLine="480"/>
        <w:jc w:val="lef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2E370D" w:rsidRDefault="003141C9">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2E370D" w:rsidRDefault="003141C9">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2020年08月17日</w:t>
      </w:r>
      <w:r>
        <w:rPr>
          <w:rFonts w:ascii="仿宋" w:eastAsia="仿宋" w:hAnsi="仿宋" w:cs="宋体"/>
          <w:b/>
          <w:kern w:val="0"/>
          <w:sz w:val="24"/>
        </w:rPr>
        <w:t>1</w:t>
      </w:r>
      <w:bookmarkStart w:id="0" w:name="_GoBack"/>
      <w:bookmarkEnd w:id="0"/>
      <w:r w:rsidR="00AA45FE">
        <w:rPr>
          <w:rFonts w:ascii="仿宋" w:eastAsia="仿宋" w:hAnsi="仿宋" w:cs="宋体" w:hint="eastAsia"/>
          <w:b/>
          <w:kern w:val="0"/>
          <w:sz w:val="24"/>
        </w:rPr>
        <w:t>0</w:t>
      </w:r>
      <w:r>
        <w:rPr>
          <w:rFonts w:ascii="仿宋" w:eastAsia="仿宋" w:hAnsi="仿宋" w:cs="宋体" w:hint="eastAsia"/>
          <w:b/>
          <w:kern w:val="0"/>
          <w:sz w:val="24"/>
        </w:rPr>
        <w:t>：0</w:t>
      </w:r>
      <w:r>
        <w:rPr>
          <w:rFonts w:ascii="仿宋" w:eastAsia="仿宋" w:hAnsi="仿宋" w:cs="宋体"/>
          <w:b/>
          <w:kern w:val="0"/>
          <w:sz w:val="24"/>
        </w:rPr>
        <w:t>0</w:t>
      </w:r>
    </w:p>
    <w:p w:rsidR="002E370D" w:rsidRDefault="003141C9">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w:t>
      </w:r>
      <w:r>
        <w:rPr>
          <w:rFonts w:ascii="仿宋" w:eastAsia="仿宋" w:hAnsi="仿宋" w:hint="eastAsia"/>
          <w:sz w:val="24"/>
        </w:rPr>
        <w:t>4室</w:t>
      </w:r>
    </w:p>
    <w:p w:rsidR="002E370D" w:rsidRDefault="003141C9">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2E370D" w:rsidRDefault="003141C9">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2E370D" w:rsidRDefault="003141C9">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2E370D" w:rsidRDefault="003141C9">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2E370D" w:rsidRDefault="003141C9">
      <w:pPr>
        <w:ind w:firstLineChars="200" w:firstLine="482"/>
        <w:jc w:val="left"/>
        <w:rPr>
          <w:rFonts w:ascii="仿宋" w:eastAsia="仿宋" w:hAnsi="仿宋"/>
          <w:sz w:val="24"/>
        </w:rPr>
      </w:pPr>
      <w:r>
        <w:rPr>
          <w:rFonts w:ascii="仿宋" w:eastAsia="仿宋" w:hAnsi="仿宋" w:hint="eastAsia"/>
          <w:b/>
          <w:bCs/>
          <w:sz w:val="24"/>
        </w:rPr>
        <w:lastRenderedPageBreak/>
        <w:t>注：</w:t>
      </w:r>
      <w:r>
        <w:rPr>
          <w:rFonts w:ascii="仿宋" w:eastAsia="仿宋" w:hAnsi="仿宋" w:hint="eastAsia"/>
          <w:sz w:val="24"/>
        </w:rPr>
        <w:t>如出现废标情况，招标人将根据实际情况，采用“按序递补”或“重新招标”的方式重新确定中标人。</w:t>
      </w:r>
    </w:p>
    <w:p w:rsidR="002E370D" w:rsidRDefault="003141C9">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w:t>
      </w:r>
    </w:p>
    <w:p w:rsidR="002E370D" w:rsidRDefault="003141C9">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中标人应向采购人交纳合同总价的5</w:t>
      </w:r>
      <w:r>
        <w:rPr>
          <w:rFonts w:ascii="仿宋" w:eastAsia="仿宋" w:hAnsi="仿宋" w:cstheme="minorBidi"/>
          <w:sz w:val="24"/>
          <w:szCs w:val="22"/>
        </w:rPr>
        <w:t>%</w:t>
      </w:r>
      <w:r>
        <w:rPr>
          <w:rFonts w:ascii="仿宋" w:eastAsia="仿宋" w:hAnsi="仿宋" w:cstheme="minorBidi" w:hint="eastAsia"/>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rsidR="002E370D" w:rsidRDefault="003141C9">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采购人银行账户信息：单位名称：湖州师范学院；开户行：建行吴兴支行；账号：</w:t>
      </w:r>
      <w:r>
        <w:rPr>
          <w:rFonts w:ascii="仿宋" w:eastAsia="仿宋" w:hAnsi="仿宋" w:cstheme="minorBidi"/>
          <w:sz w:val="24"/>
          <w:szCs w:val="22"/>
        </w:rPr>
        <w:t>33001649335050002860</w:t>
      </w:r>
      <w:r>
        <w:rPr>
          <w:rFonts w:ascii="仿宋" w:eastAsia="仿宋" w:hAnsi="仿宋" w:cstheme="minorBidi" w:hint="eastAsia"/>
          <w:sz w:val="24"/>
          <w:szCs w:val="22"/>
        </w:rPr>
        <w:t>。统一社会信用代码：</w:t>
      </w:r>
      <w:r>
        <w:rPr>
          <w:rFonts w:ascii="仿宋" w:eastAsia="仿宋" w:hAnsi="仿宋" w:cstheme="minorBidi"/>
          <w:sz w:val="24"/>
          <w:szCs w:val="22"/>
        </w:rPr>
        <w:t>123305004711725032</w:t>
      </w:r>
      <w:r>
        <w:rPr>
          <w:rFonts w:ascii="仿宋" w:eastAsia="仿宋" w:hAnsi="仿宋" w:cstheme="minorBidi" w:hint="eastAsia"/>
          <w:sz w:val="24"/>
          <w:szCs w:val="22"/>
        </w:rPr>
        <w:t>。地址、电话：湖州市二环东路</w:t>
      </w:r>
      <w:r>
        <w:rPr>
          <w:rFonts w:ascii="仿宋" w:eastAsia="仿宋" w:hAnsi="仿宋" w:cstheme="minorBidi"/>
          <w:sz w:val="24"/>
          <w:szCs w:val="22"/>
        </w:rPr>
        <w:t>759</w:t>
      </w:r>
      <w:r>
        <w:rPr>
          <w:rFonts w:ascii="仿宋" w:eastAsia="仿宋" w:hAnsi="仿宋" w:cstheme="minorBidi" w:hint="eastAsia"/>
          <w:sz w:val="24"/>
          <w:szCs w:val="22"/>
        </w:rPr>
        <w:t>号，</w:t>
      </w:r>
      <w:r>
        <w:rPr>
          <w:rFonts w:ascii="仿宋" w:eastAsia="仿宋" w:hAnsi="仿宋" w:cstheme="minorBidi"/>
          <w:sz w:val="24"/>
          <w:szCs w:val="22"/>
        </w:rPr>
        <w:t>0572-2321567</w:t>
      </w:r>
      <w:r>
        <w:rPr>
          <w:rFonts w:ascii="仿宋" w:eastAsia="仿宋" w:hAnsi="仿宋" w:cstheme="minorBidi" w:hint="eastAsia"/>
          <w:sz w:val="24"/>
          <w:szCs w:val="22"/>
        </w:rPr>
        <w:t>。</w:t>
      </w:r>
    </w:p>
    <w:p w:rsidR="002E370D" w:rsidRDefault="003141C9">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2E370D" w:rsidRDefault="003141C9">
      <w:pPr>
        <w:ind w:firstLineChars="200" w:firstLine="480"/>
        <w:rPr>
          <w:rFonts w:ascii="仿宋" w:eastAsia="仿宋" w:hAnsi="仿宋" w:cstheme="minorBidi"/>
          <w:sz w:val="24"/>
        </w:rPr>
      </w:pPr>
      <w:r>
        <w:rPr>
          <w:rFonts w:ascii="仿宋" w:eastAsia="仿宋" w:hAnsi="仿宋" w:cstheme="minorBidi" w:hint="eastAsia"/>
          <w:sz w:val="24"/>
        </w:rPr>
        <w:t>（1）货款预付：签订合同后，采购人可</w:t>
      </w:r>
      <w:r w:rsidRPr="00AA45FE">
        <w:rPr>
          <w:rFonts w:ascii="仿宋" w:eastAsia="仿宋" w:hAnsi="仿宋" w:cstheme="minorBidi" w:hint="eastAsia"/>
          <w:sz w:val="24"/>
        </w:rPr>
        <w:t>以按照合同金额的30％支付预付款给中标人，但中标人需提交银行、保险公司等金融机构出具的预付款保函或其他担保措</w:t>
      </w:r>
      <w:r>
        <w:rPr>
          <w:rFonts w:ascii="仿宋" w:eastAsia="仿宋" w:hAnsi="仿宋" w:cstheme="minorBidi" w:hint="eastAsia"/>
          <w:sz w:val="24"/>
        </w:rPr>
        <w:t>施；如中标人不提交预付款保函或其他担保措施，采购人不予支付预付款。</w:t>
      </w:r>
    </w:p>
    <w:p w:rsidR="002E370D" w:rsidRDefault="003141C9">
      <w:pPr>
        <w:ind w:firstLineChars="200" w:firstLine="480"/>
        <w:rPr>
          <w:rFonts w:ascii="仿宋" w:eastAsia="仿宋" w:hAnsi="仿宋" w:cstheme="minorBidi"/>
          <w:sz w:val="24"/>
        </w:rPr>
      </w:pPr>
      <w:r>
        <w:rPr>
          <w:rFonts w:ascii="仿宋" w:eastAsia="仿宋" w:hAnsi="仿宋" w:cstheme="minorBidi" w:hint="eastAsia"/>
          <w:sz w:val="24"/>
        </w:rPr>
        <w:t>（2）货款支付：项目经采购人验收合格后，中标人开具发票，一次性全额支付货款。</w:t>
      </w:r>
    </w:p>
    <w:p w:rsidR="002E370D" w:rsidRDefault="003141C9">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2E370D" w:rsidRDefault="003141C9">
      <w:pPr>
        <w:spacing w:line="340" w:lineRule="exact"/>
        <w:ind w:firstLineChars="200" w:firstLine="480"/>
        <w:jc w:val="left"/>
        <w:rPr>
          <w:rFonts w:ascii="仿宋" w:eastAsia="仿宋" w:hAnsi="仿宋"/>
          <w:sz w:val="24"/>
        </w:rPr>
      </w:pPr>
      <w:r>
        <w:rPr>
          <w:rFonts w:ascii="仿宋" w:eastAsia="仿宋" w:hAnsi="仿宋" w:hint="eastAsia"/>
          <w:sz w:val="24"/>
        </w:rPr>
        <w:t>交货时间：</w:t>
      </w:r>
      <w:r>
        <w:rPr>
          <w:rFonts w:ascii="仿宋" w:eastAsia="仿宋" w:hAnsi="仿宋" w:hint="eastAsia"/>
          <w:b/>
          <w:bCs/>
          <w:color w:val="FF0000"/>
          <w:sz w:val="24"/>
        </w:rPr>
        <w:t>签订合同后1个月内供货</w:t>
      </w:r>
      <w:r>
        <w:rPr>
          <w:rFonts w:ascii="仿宋" w:eastAsia="仿宋" w:hAnsi="仿宋" w:hint="eastAsia"/>
          <w:sz w:val="24"/>
        </w:rPr>
        <w:t>。</w:t>
      </w:r>
      <w:r>
        <w:rPr>
          <w:rFonts w:ascii="仿宋" w:eastAsia="仿宋" w:hAnsi="仿宋" w:hint="eastAsia"/>
          <w:sz w:val="24"/>
          <w:u w:val="single"/>
        </w:rPr>
        <w:t>逾期没收履约保证金，采购人有权单方面解除合同。</w:t>
      </w:r>
    </w:p>
    <w:p w:rsidR="002E370D" w:rsidRDefault="003141C9">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交货地点：湖州师范学院指定地点</w:t>
      </w:r>
    </w:p>
    <w:p w:rsidR="002E370D" w:rsidRDefault="003141C9">
      <w:pPr>
        <w:spacing w:line="340" w:lineRule="exact"/>
        <w:ind w:firstLineChars="196" w:firstLine="472"/>
        <w:jc w:val="left"/>
        <w:rPr>
          <w:rFonts w:ascii="仿宋" w:eastAsia="仿宋" w:hAnsi="仿宋"/>
          <w:b/>
          <w:bCs/>
          <w:sz w:val="24"/>
        </w:rPr>
      </w:pPr>
      <w:r>
        <w:rPr>
          <w:rFonts w:ascii="仿宋" w:eastAsia="仿宋" w:hAnsi="仿宋" w:hint="eastAsia"/>
          <w:b/>
          <w:bCs/>
          <w:sz w:val="24"/>
        </w:rPr>
        <w:t>八、售后服务</w:t>
      </w:r>
    </w:p>
    <w:p w:rsidR="002E370D" w:rsidRDefault="003141C9">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自验收合格之日起，</w:t>
      </w:r>
      <w:r>
        <w:rPr>
          <w:rFonts w:ascii="仿宋" w:eastAsia="仿宋" w:hAnsi="仿宋" w:hint="eastAsia"/>
          <w:b/>
          <w:bCs/>
          <w:sz w:val="24"/>
        </w:rPr>
        <w:t>质保期</w:t>
      </w:r>
      <w:r>
        <w:rPr>
          <w:rFonts w:ascii="仿宋" w:eastAsia="仿宋" w:hAnsi="仿宋"/>
          <w:b/>
          <w:bCs/>
          <w:sz w:val="24"/>
        </w:rPr>
        <w:t>1</w:t>
      </w:r>
      <w:r>
        <w:rPr>
          <w:rFonts w:ascii="仿宋" w:eastAsia="仿宋" w:hAnsi="仿宋" w:hint="eastAsia"/>
          <w:b/>
          <w:bCs/>
          <w:sz w:val="24"/>
        </w:rPr>
        <w:t>年</w:t>
      </w:r>
      <w:r>
        <w:rPr>
          <w:rFonts w:ascii="仿宋" w:eastAsia="仿宋" w:hAnsi="仿宋" w:hint="eastAsia"/>
          <w:sz w:val="24"/>
        </w:rPr>
        <w:t>，质保期内仪器出现故障，中标人应在</w:t>
      </w:r>
      <w:r>
        <w:rPr>
          <w:rFonts w:ascii="仿宋" w:eastAsia="仿宋" w:hAnsi="仿宋"/>
          <w:sz w:val="24"/>
        </w:rPr>
        <w:t>30</w:t>
      </w:r>
      <w:r>
        <w:rPr>
          <w:rFonts w:ascii="仿宋" w:eastAsia="仿宋" w:hAnsi="仿宋" w:hint="eastAsia"/>
          <w:sz w:val="24"/>
        </w:rPr>
        <w:t>个工作日内完成免费维修或更换。</w:t>
      </w:r>
    </w:p>
    <w:p w:rsidR="002E370D" w:rsidRDefault="003141C9">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2E370D" w:rsidRDefault="003141C9">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2E370D" w:rsidRDefault="003141C9">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2E370D" w:rsidRDefault="003141C9">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2E370D" w:rsidRDefault="002E370D">
      <w:pPr>
        <w:spacing w:line="340" w:lineRule="exact"/>
        <w:ind w:firstLineChars="200" w:firstLine="480"/>
        <w:rPr>
          <w:rFonts w:ascii="仿宋" w:eastAsia="仿宋" w:hAnsi="仿宋"/>
          <w:sz w:val="24"/>
        </w:rPr>
      </w:pPr>
    </w:p>
    <w:p w:rsidR="002E370D" w:rsidRDefault="003141C9">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2E370D" w:rsidRDefault="002E370D">
      <w:pPr>
        <w:spacing w:line="340" w:lineRule="exact"/>
        <w:ind w:firstLineChars="200" w:firstLine="482"/>
        <w:jc w:val="left"/>
        <w:rPr>
          <w:rFonts w:ascii="仿宋" w:eastAsia="仿宋" w:hAnsi="仿宋"/>
          <w:b/>
          <w:sz w:val="24"/>
        </w:rPr>
      </w:pPr>
    </w:p>
    <w:p w:rsidR="002E370D" w:rsidRDefault="003141C9">
      <w:pPr>
        <w:spacing w:before="100" w:line="340" w:lineRule="exact"/>
        <w:ind w:firstLineChars="2000" w:firstLine="4819"/>
        <w:jc w:val="right"/>
        <w:rPr>
          <w:rFonts w:ascii="仿宋" w:eastAsia="仿宋" w:hAnsi="仿宋"/>
          <w:b/>
          <w:sz w:val="24"/>
        </w:rPr>
      </w:pPr>
      <w:r>
        <w:rPr>
          <w:rFonts w:ascii="仿宋" w:eastAsia="仿宋" w:hAnsi="仿宋" w:hint="eastAsia"/>
          <w:b/>
          <w:sz w:val="24"/>
        </w:rPr>
        <w:t>湖州师范学院采购管理中心</w:t>
      </w:r>
    </w:p>
    <w:p w:rsidR="002E370D" w:rsidRDefault="003141C9">
      <w:pPr>
        <w:spacing w:before="100" w:line="340" w:lineRule="exact"/>
        <w:ind w:firstLineChars="3100" w:firstLine="7469"/>
        <w:rPr>
          <w:rFonts w:ascii="仿宋" w:eastAsia="仿宋" w:hAnsi="仿宋"/>
          <w:b/>
          <w:sz w:val="24"/>
        </w:rPr>
      </w:pPr>
      <w:r>
        <w:rPr>
          <w:rFonts w:ascii="仿宋" w:eastAsia="仿宋" w:hAnsi="仿宋" w:hint="eastAsia"/>
          <w:b/>
          <w:sz w:val="24"/>
        </w:rPr>
        <w:t>2020年08月04日</w:t>
      </w:r>
    </w:p>
    <w:p w:rsidR="002E370D" w:rsidRDefault="002E370D">
      <w:pPr>
        <w:spacing w:before="100" w:line="340" w:lineRule="exact"/>
        <w:jc w:val="left"/>
        <w:rPr>
          <w:rFonts w:ascii="仿宋" w:eastAsia="仿宋" w:hAnsi="仿宋"/>
          <w:b/>
          <w:sz w:val="24"/>
        </w:rPr>
      </w:pPr>
    </w:p>
    <w:p w:rsidR="002E370D" w:rsidRDefault="002E370D">
      <w:pPr>
        <w:spacing w:before="100" w:line="340" w:lineRule="exact"/>
        <w:jc w:val="left"/>
        <w:rPr>
          <w:rFonts w:ascii="仿宋" w:eastAsia="仿宋" w:hAnsi="仿宋"/>
          <w:b/>
          <w:sz w:val="24"/>
        </w:rPr>
      </w:pPr>
    </w:p>
    <w:p w:rsidR="002E370D" w:rsidRDefault="002E370D">
      <w:pPr>
        <w:spacing w:before="100" w:line="340" w:lineRule="exact"/>
        <w:jc w:val="left"/>
        <w:rPr>
          <w:rFonts w:ascii="仿宋" w:eastAsia="仿宋" w:hAnsi="仿宋"/>
          <w:b/>
          <w:sz w:val="24"/>
        </w:rPr>
      </w:pPr>
    </w:p>
    <w:p w:rsidR="002E370D" w:rsidRDefault="002E370D">
      <w:pPr>
        <w:spacing w:before="100" w:line="340" w:lineRule="exact"/>
        <w:jc w:val="left"/>
        <w:rPr>
          <w:rFonts w:ascii="仿宋" w:eastAsia="仿宋" w:hAnsi="仿宋"/>
          <w:b/>
          <w:sz w:val="24"/>
        </w:rPr>
      </w:pPr>
    </w:p>
    <w:p w:rsidR="002E370D" w:rsidRDefault="002E370D">
      <w:pPr>
        <w:spacing w:before="100" w:line="340" w:lineRule="exact"/>
        <w:jc w:val="left"/>
        <w:rPr>
          <w:rFonts w:ascii="仿宋" w:eastAsia="仿宋" w:hAnsi="仿宋"/>
          <w:b/>
          <w:sz w:val="24"/>
        </w:rPr>
      </w:pPr>
    </w:p>
    <w:p w:rsidR="00AA45FE" w:rsidRDefault="00AA45FE">
      <w:pPr>
        <w:spacing w:before="100" w:line="340" w:lineRule="exact"/>
        <w:jc w:val="left"/>
        <w:rPr>
          <w:rFonts w:ascii="仿宋" w:eastAsia="仿宋" w:hAnsi="仿宋"/>
          <w:b/>
          <w:sz w:val="24"/>
        </w:rPr>
      </w:pPr>
    </w:p>
    <w:p w:rsidR="00AA45FE" w:rsidRDefault="00AA45FE">
      <w:pPr>
        <w:spacing w:before="100" w:line="340" w:lineRule="exact"/>
        <w:jc w:val="left"/>
        <w:rPr>
          <w:rFonts w:ascii="仿宋" w:eastAsia="仿宋" w:hAnsi="仿宋"/>
          <w:b/>
          <w:sz w:val="24"/>
        </w:rPr>
      </w:pPr>
    </w:p>
    <w:p w:rsidR="002E370D" w:rsidRDefault="003141C9">
      <w:pPr>
        <w:spacing w:before="100" w:line="340" w:lineRule="exact"/>
        <w:jc w:val="left"/>
        <w:rPr>
          <w:rFonts w:ascii="仿宋" w:eastAsia="仿宋" w:hAnsi="仿宋"/>
          <w:sz w:val="24"/>
        </w:rPr>
      </w:pPr>
      <w:r>
        <w:rPr>
          <w:rFonts w:ascii="仿宋" w:eastAsia="仿宋" w:hAnsi="仿宋" w:hint="eastAsia"/>
          <w:b/>
          <w:sz w:val="24"/>
        </w:rPr>
        <w:lastRenderedPageBreak/>
        <w:t>附件1：</w:t>
      </w:r>
      <w:r>
        <w:rPr>
          <w:rFonts w:ascii="仿宋" w:eastAsia="仿宋" w:hAnsi="仿宋" w:hint="eastAsia"/>
          <w:sz w:val="24"/>
        </w:rPr>
        <w:t>投标报价清单</w:t>
      </w:r>
    </w:p>
    <w:p w:rsidR="002E370D" w:rsidRDefault="003141C9">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2E370D" w:rsidRDefault="002E370D">
      <w:pPr>
        <w:spacing w:line="340" w:lineRule="exact"/>
        <w:jc w:val="left"/>
        <w:rPr>
          <w:rFonts w:ascii="仿宋" w:eastAsia="仿宋" w:hAnsi="仿宋"/>
          <w:sz w:val="24"/>
        </w:rPr>
      </w:pPr>
    </w:p>
    <w:p w:rsidR="002E370D" w:rsidRDefault="003141C9">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湖州师范学院工学院协同中心实验室气相色谱采购项目</w:t>
      </w:r>
    </w:p>
    <w:p w:rsidR="002E370D" w:rsidRDefault="003141C9">
      <w:pPr>
        <w:spacing w:line="340" w:lineRule="exact"/>
        <w:jc w:val="left"/>
        <w:rPr>
          <w:rFonts w:ascii="仿宋" w:eastAsia="仿宋" w:hAnsi="仿宋"/>
          <w:b/>
          <w:sz w:val="24"/>
        </w:rPr>
      </w:pPr>
      <w:r>
        <w:rPr>
          <w:rFonts w:ascii="仿宋" w:eastAsia="仿宋" w:hAnsi="仿宋" w:hint="eastAsia"/>
          <w:sz w:val="24"/>
        </w:rPr>
        <w:t>项目编号：XZ2020-105</w:t>
      </w:r>
    </w:p>
    <w:tbl>
      <w:tblPr>
        <w:tblW w:w="10916" w:type="dxa"/>
        <w:jc w:val="center"/>
        <w:tblLayout w:type="fixed"/>
        <w:tblCellMar>
          <w:left w:w="30" w:type="dxa"/>
          <w:right w:w="30" w:type="dxa"/>
        </w:tblCellMar>
        <w:tblLook w:val="04A0"/>
      </w:tblPr>
      <w:tblGrid>
        <w:gridCol w:w="615"/>
        <w:gridCol w:w="1986"/>
        <w:gridCol w:w="3057"/>
        <w:gridCol w:w="923"/>
        <w:gridCol w:w="1177"/>
        <w:gridCol w:w="1415"/>
        <w:gridCol w:w="1743"/>
      </w:tblGrid>
      <w:tr w:rsidR="002E370D">
        <w:trPr>
          <w:trHeight w:val="597"/>
          <w:jc w:val="center"/>
        </w:trPr>
        <w:tc>
          <w:tcPr>
            <w:tcW w:w="615" w:type="dxa"/>
            <w:tcBorders>
              <w:top w:val="single" w:sz="6" w:space="0" w:color="auto"/>
              <w:left w:val="single" w:sz="6" w:space="0" w:color="auto"/>
              <w:bottom w:val="single" w:sz="6" w:space="0" w:color="auto"/>
              <w:right w:val="single" w:sz="6" w:space="0" w:color="auto"/>
            </w:tcBorders>
            <w:vAlign w:val="center"/>
          </w:tcPr>
          <w:p w:rsidR="002E370D" w:rsidRDefault="003141C9">
            <w:pPr>
              <w:jc w:val="center"/>
              <w:rPr>
                <w:rFonts w:ascii="仿宋" w:eastAsia="仿宋" w:hAnsi="仿宋"/>
                <w:b/>
                <w:szCs w:val="21"/>
              </w:rPr>
            </w:pPr>
            <w:r>
              <w:rPr>
                <w:rFonts w:ascii="仿宋" w:eastAsia="仿宋" w:hAnsi="仿宋" w:hint="eastAsia"/>
                <w:b/>
                <w:szCs w:val="21"/>
              </w:rPr>
              <w:t>序号</w:t>
            </w:r>
          </w:p>
        </w:tc>
        <w:tc>
          <w:tcPr>
            <w:tcW w:w="1986" w:type="dxa"/>
            <w:tcBorders>
              <w:top w:val="single" w:sz="6" w:space="0" w:color="auto"/>
              <w:left w:val="single" w:sz="6" w:space="0" w:color="auto"/>
              <w:bottom w:val="single" w:sz="6" w:space="0" w:color="auto"/>
              <w:right w:val="single" w:sz="4" w:space="0" w:color="auto"/>
            </w:tcBorders>
            <w:vAlign w:val="center"/>
          </w:tcPr>
          <w:p w:rsidR="002E370D" w:rsidRDefault="003141C9">
            <w:pPr>
              <w:jc w:val="center"/>
              <w:rPr>
                <w:rFonts w:ascii="仿宋" w:eastAsia="仿宋" w:hAnsi="仿宋"/>
                <w:b/>
                <w:szCs w:val="21"/>
              </w:rPr>
            </w:pPr>
            <w:r>
              <w:rPr>
                <w:rFonts w:ascii="仿宋" w:eastAsia="仿宋" w:hAnsi="仿宋" w:hint="eastAsia"/>
                <w:b/>
                <w:szCs w:val="21"/>
              </w:rPr>
              <w:t>设备名称</w:t>
            </w:r>
          </w:p>
        </w:tc>
        <w:tc>
          <w:tcPr>
            <w:tcW w:w="3057" w:type="dxa"/>
            <w:tcBorders>
              <w:top w:val="single" w:sz="6" w:space="0" w:color="auto"/>
              <w:left w:val="single" w:sz="4" w:space="0" w:color="auto"/>
              <w:bottom w:val="single" w:sz="6" w:space="0" w:color="auto"/>
              <w:right w:val="single" w:sz="6" w:space="0" w:color="auto"/>
            </w:tcBorders>
            <w:vAlign w:val="center"/>
          </w:tcPr>
          <w:p w:rsidR="002E370D" w:rsidRDefault="003141C9">
            <w:pPr>
              <w:jc w:val="center"/>
              <w:rPr>
                <w:rFonts w:ascii="仿宋" w:eastAsia="仿宋" w:hAnsi="仿宋"/>
                <w:b/>
                <w:szCs w:val="21"/>
              </w:rPr>
            </w:pPr>
            <w:r>
              <w:rPr>
                <w:rFonts w:ascii="仿宋" w:eastAsia="仿宋" w:hAnsi="仿宋" w:hint="eastAsia"/>
                <w:b/>
                <w:szCs w:val="21"/>
              </w:rPr>
              <w:t>品牌、型号、参数</w:t>
            </w:r>
          </w:p>
        </w:tc>
        <w:tc>
          <w:tcPr>
            <w:tcW w:w="923" w:type="dxa"/>
            <w:tcBorders>
              <w:top w:val="single" w:sz="6" w:space="0" w:color="auto"/>
              <w:left w:val="single" w:sz="6" w:space="0" w:color="auto"/>
              <w:bottom w:val="single" w:sz="6" w:space="0" w:color="auto"/>
              <w:right w:val="single" w:sz="6" w:space="0" w:color="auto"/>
            </w:tcBorders>
            <w:vAlign w:val="center"/>
          </w:tcPr>
          <w:p w:rsidR="002E370D" w:rsidRDefault="003141C9">
            <w:pPr>
              <w:spacing w:line="200" w:lineRule="exact"/>
              <w:jc w:val="center"/>
              <w:rPr>
                <w:rFonts w:ascii="仿宋" w:eastAsia="仿宋" w:hAnsi="仿宋" w:cs="仿宋"/>
                <w:bCs/>
                <w:szCs w:val="21"/>
              </w:rPr>
            </w:pPr>
            <w:r>
              <w:rPr>
                <w:rFonts w:ascii="仿宋" w:eastAsia="仿宋" w:hAnsi="仿宋" w:hint="eastAsia"/>
                <w:b/>
                <w:szCs w:val="21"/>
              </w:rPr>
              <w:t>数量</w:t>
            </w:r>
          </w:p>
        </w:tc>
        <w:tc>
          <w:tcPr>
            <w:tcW w:w="1177" w:type="dxa"/>
            <w:tcBorders>
              <w:top w:val="single" w:sz="6" w:space="0" w:color="auto"/>
              <w:left w:val="single" w:sz="6" w:space="0" w:color="auto"/>
              <w:bottom w:val="single" w:sz="6" w:space="0" w:color="auto"/>
              <w:right w:val="single" w:sz="6" w:space="0" w:color="auto"/>
            </w:tcBorders>
            <w:vAlign w:val="center"/>
          </w:tcPr>
          <w:p w:rsidR="002E370D" w:rsidRDefault="003141C9">
            <w:pPr>
              <w:jc w:val="center"/>
              <w:rPr>
                <w:rFonts w:ascii="仿宋" w:eastAsia="仿宋" w:hAnsi="仿宋"/>
                <w:b/>
                <w:szCs w:val="21"/>
              </w:rPr>
            </w:pPr>
            <w:r>
              <w:rPr>
                <w:rFonts w:ascii="仿宋" w:eastAsia="仿宋" w:hAnsi="仿宋" w:hint="eastAsia"/>
                <w:b/>
                <w:szCs w:val="21"/>
              </w:rPr>
              <w:t>单价（元）</w:t>
            </w:r>
          </w:p>
        </w:tc>
        <w:tc>
          <w:tcPr>
            <w:tcW w:w="1415" w:type="dxa"/>
            <w:tcBorders>
              <w:top w:val="single" w:sz="6" w:space="0" w:color="auto"/>
              <w:left w:val="single" w:sz="6" w:space="0" w:color="auto"/>
              <w:bottom w:val="single" w:sz="6" w:space="0" w:color="auto"/>
              <w:right w:val="single" w:sz="6" w:space="0" w:color="auto"/>
            </w:tcBorders>
            <w:vAlign w:val="center"/>
          </w:tcPr>
          <w:p w:rsidR="002E370D" w:rsidRDefault="003141C9">
            <w:pPr>
              <w:jc w:val="center"/>
              <w:rPr>
                <w:rFonts w:ascii="仿宋" w:eastAsia="仿宋" w:hAnsi="仿宋"/>
                <w:b/>
                <w:szCs w:val="21"/>
              </w:rPr>
            </w:pPr>
            <w:r>
              <w:rPr>
                <w:rFonts w:ascii="仿宋" w:eastAsia="仿宋" w:hAnsi="仿宋" w:hint="eastAsia"/>
                <w:b/>
                <w:szCs w:val="21"/>
              </w:rPr>
              <w:t>合计（元）</w:t>
            </w:r>
          </w:p>
        </w:tc>
        <w:tc>
          <w:tcPr>
            <w:tcW w:w="1743" w:type="dxa"/>
            <w:tcBorders>
              <w:top w:val="single" w:sz="6" w:space="0" w:color="auto"/>
              <w:left w:val="single" w:sz="6" w:space="0" w:color="auto"/>
              <w:bottom w:val="single" w:sz="6" w:space="0" w:color="auto"/>
              <w:right w:val="single" w:sz="6" w:space="0" w:color="auto"/>
            </w:tcBorders>
            <w:vAlign w:val="center"/>
          </w:tcPr>
          <w:p w:rsidR="002E370D" w:rsidRDefault="003141C9">
            <w:pPr>
              <w:jc w:val="center"/>
              <w:rPr>
                <w:rFonts w:ascii="仿宋" w:eastAsia="仿宋" w:hAnsi="仿宋"/>
                <w:b/>
                <w:szCs w:val="21"/>
              </w:rPr>
            </w:pPr>
            <w:r>
              <w:rPr>
                <w:rFonts w:ascii="仿宋" w:eastAsia="仿宋" w:hAnsi="仿宋" w:hint="eastAsia"/>
                <w:b/>
                <w:szCs w:val="21"/>
              </w:rPr>
              <w:t>备注</w:t>
            </w:r>
          </w:p>
        </w:tc>
      </w:tr>
      <w:tr w:rsidR="002E370D">
        <w:trPr>
          <w:trHeight w:hRule="exact" w:val="2432"/>
          <w:jc w:val="center"/>
        </w:trPr>
        <w:tc>
          <w:tcPr>
            <w:tcW w:w="615" w:type="dxa"/>
            <w:tcBorders>
              <w:top w:val="single" w:sz="6" w:space="0" w:color="auto"/>
              <w:left w:val="single" w:sz="6" w:space="0" w:color="auto"/>
              <w:bottom w:val="single" w:sz="6" w:space="0" w:color="auto"/>
              <w:right w:val="single" w:sz="6" w:space="0" w:color="auto"/>
            </w:tcBorders>
            <w:vAlign w:val="center"/>
          </w:tcPr>
          <w:p w:rsidR="002E370D" w:rsidRDefault="003141C9">
            <w:pPr>
              <w:spacing w:line="240" w:lineRule="exact"/>
              <w:jc w:val="center"/>
              <w:rPr>
                <w:rFonts w:ascii="仿宋" w:eastAsia="仿宋" w:hAnsi="仿宋" w:cs="仿宋"/>
                <w:szCs w:val="21"/>
              </w:rPr>
            </w:pPr>
            <w:r>
              <w:rPr>
                <w:rFonts w:ascii="仿宋" w:eastAsia="仿宋" w:hAnsi="仿宋" w:cs="仿宋" w:hint="eastAsia"/>
                <w:szCs w:val="21"/>
              </w:rPr>
              <w:t>1</w:t>
            </w:r>
          </w:p>
        </w:tc>
        <w:tc>
          <w:tcPr>
            <w:tcW w:w="1986" w:type="dxa"/>
            <w:tcBorders>
              <w:top w:val="single" w:sz="6" w:space="0" w:color="auto"/>
              <w:left w:val="single" w:sz="6" w:space="0" w:color="auto"/>
              <w:bottom w:val="single" w:sz="6" w:space="0" w:color="auto"/>
              <w:right w:val="single" w:sz="4" w:space="0" w:color="auto"/>
            </w:tcBorders>
            <w:vAlign w:val="center"/>
          </w:tcPr>
          <w:p w:rsidR="002E370D" w:rsidRDefault="003141C9">
            <w:pPr>
              <w:jc w:val="center"/>
              <w:rPr>
                <w:rFonts w:ascii="仿宋" w:eastAsia="仿宋" w:hAnsi="仿宋" w:cs="仿宋"/>
                <w:b/>
                <w:szCs w:val="21"/>
              </w:rPr>
            </w:pPr>
            <w:r>
              <w:rPr>
                <w:rFonts w:ascii="仿宋" w:eastAsia="仿宋" w:hAnsi="仿宋" w:cs="仿宋" w:hint="eastAsia"/>
                <w:kern w:val="0"/>
                <w:sz w:val="24"/>
                <w:szCs w:val="20"/>
              </w:rPr>
              <w:t>GC-2010 Pro岛津气相色谱仪GC-2010 Pro</w:t>
            </w:r>
          </w:p>
        </w:tc>
        <w:tc>
          <w:tcPr>
            <w:tcW w:w="3057" w:type="dxa"/>
            <w:tcBorders>
              <w:top w:val="single" w:sz="6" w:space="0" w:color="auto"/>
              <w:left w:val="single" w:sz="4" w:space="0" w:color="auto"/>
              <w:bottom w:val="single" w:sz="6" w:space="0" w:color="auto"/>
              <w:right w:val="single" w:sz="6" w:space="0" w:color="auto"/>
            </w:tcBorders>
            <w:vAlign w:val="center"/>
          </w:tcPr>
          <w:p w:rsidR="002E370D" w:rsidRDefault="002E370D">
            <w:pPr>
              <w:adjustRightInd w:val="0"/>
              <w:snapToGrid w:val="0"/>
              <w:spacing w:line="240" w:lineRule="exact"/>
              <w:jc w:val="center"/>
              <w:rPr>
                <w:rFonts w:ascii="仿宋" w:eastAsia="仿宋" w:hAnsi="仿宋" w:cs="仿宋"/>
                <w:szCs w:val="21"/>
              </w:rPr>
            </w:pPr>
          </w:p>
        </w:tc>
        <w:tc>
          <w:tcPr>
            <w:tcW w:w="923" w:type="dxa"/>
            <w:tcBorders>
              <w:top w:val="single" w:sz="6" w:space="0" w:color="auto"/>
              <w:left w:val="single" w:sz="6" w:space="0" w:color="auto"/>
              <w:bottom w:val="single" w:sz="6" w:space="0" w:color="auto"/>
              <w:right w:val="single" w:sz="6" w:space="0" w:color="auto"/>
            </w:tcBorders>
            <w:vAlign w:val="center"/>
          </w:tcPr>
          <w:p w:rsidR="002E370D" w:rsidRDefault="003141C9">
            <w:pPr>
              <w:spacing w:line="200" w:lineRule="exact"/>
              <w:jc w:val="center"/>
              <w:rPr>
                <w:rFonts w:ascii="仿宋" w:eastAsia="仿宋" w:hAnsi="仿宋" w:cs="仿宋"/>
                <w:b/>
                <w:szCs w:val="21"/>
              </w:rPr>
            </w:pPr>
            <w:r>
              <w:rPr>
                <w:rFonts w:ascii="仿宋" w:eastAsia="仿宋" w:hAnsi="仿宋" w:cs="仿宋" w:hint="eastAsia"/>
                <w:b/>
                <w:szCs w:val="21"/>
              </w:rPr>
              <w:t>1台</w:t>
            </w:r>
          </w:p>
        </w:tc>
        <w:tc>
          <w:tcPr>
            <w:tcW w:w="1177" w:type="dxa"/>
            <w:tcBorders>
              <w:top w:val="single" w:sz="6" w:space="0" w:color="auto"/>
              <w:left w:val="single" w:sz="6" w:space="0" w:color="auto"/>
              <w:bottom w:val="single" w:sz="6" w:space="0" w:color="auto"/>
              <w:right w:val="single" w:sz="6" w:space="0" w:color="auto"/>
            </w:tcBorders>
            <w:vAlign w:val="center"/>
          </w:tcPr>
          <w:p w:rsidR="002E370D" w:rsidRDefault="002E370D">
            <w:pPr>
              <w:adjustRightInd w:val="0"/>
              <w:snapToGrid w:val="0"/>
              <w:spacing w:line="240" w:lineRule="exact"/>
              <w:jc w:val="center"/>
              <w:rPr>
                <w:rFonts w:ascii="仿宋" w:eastAsia="仿宋" w:hAnsi="仿宋" w:cs="仿宋"/>
                <w:sz w:val="28"/>
                <w:szCs w:val="28"/>
              </w:rPr>
            </w:pPr>
          </w:p>
        </w:tc>
        <w:tc>
          <w:tcPr>
            <w:tcW w:w="1415" w:type="dxa"/>
            <w:tcBorders>
              <w:top w:val="single" w:sz="6" w:space="0" w:color="auto"/>
              <w:left w:val="single" w:sz="6" w:space="0" w:color="auto"/>
              <w:bottom w:val="single" w:sz="6" w:space="0" w:color="auto"/>
              <w:right w:val="single" w:sz="6" w:space="0" w:color="auto"/>
            </w:tcBorders>
            <w:vAlign w:val="center"/>
          </w:tcPr>
          <w:p w:rsidR="002E370D" w:rsidRDefault="002E370D">
            <w:pPr>
              <w:jc w:val="center"/>
              <w:rPr>
                <w:rFonts w:ascii="仿宋" w:eastAsia="仿宋" w:hAnsi="仿宋" w:cs="仿宋"/>
                <w:szCs w:val="21"/>
              </w:rPr>
            </w:pPr>
          </w:p>
        </w:tc>
        <w:tc>
          <w:tcPr>
            <w:tcW w:w="1743" w:type="dxa"/>
            <w:tcBorders>
              <w:top w:val="single" w:sz="6" w:space="0" w:color="auto"/>
              <w:left w:val="single" w:sz="6" w:space="0" w:color="auto"/>
              <w:bottom w:val="single" w:sz="6" w:space="0" w:color="auto"/>
              <w:right w:val="single" w:sz="6" w:space="0" w:color="auto"/>
            </w:tcBorders>
            <w:vAlign w:val="center"/>
          </w:tcPr>
          <w:p w:rsidR="002E370D" w:rsidRDefault="002E370D" w:rsidP="005B39DB">
            <w:pPr>
              <w:jc w:val="center"/>
              <w:rPr>
                <w:rFonts w:ascii="仿宋" w:eastAsia="仿宋" w:hAnsi="仿宋" w:cs="仿宋"/>
                <w:szCs w:val="21"/>
              </w:rPr>
            </w:pPr>
          </w:p>
        </w:tc>
      </w:tr>
      <w:tr w:rsidR="002E370D">
        <w:trPr>
          <w:trHeight w:val="602"/>
          <w:jc w:val="center"/>
        </w:trPr>
        <w:tc>
          <w:tcPr>
            <w:tcW w:w="2601" w:type="dxa"/>
            <w:gridSpan w:val="2"/>
            <w:tcBorders>
              <w:top w:val="single" w:sz="6" w:space="0" w:color="auto"/>
              <w:left w:val="single" w:sz="6" w:space="0" w:color="auto"/>
              <w:bottom w:val="single" w:sz="4" w:space="0" w:color="auto"/>
              <w:right w:val="single" w:sz="4" w:space="0" w:color="auto"/>
            </w:tcBorders>
            <w:vAlign w:val="center"/>
          </w:tcPr>
          <w:p w:rsidR="002E370D" w:rsidRDefault="003141C9">
            <w:pPr>
              <w:jc w:val="center"/>
              <w:rPr>
                <w:rFonts w:ascii="仿宋" w:eastAsia="仿宋" w:hAnsi="仿宋"/>
                <w:b/>
                <w:szCs w:val="21"/>
              </w:rPr>
            </w:pPr>
            <w:r>
              <w:rPr>
                <w:rFonts w:ascii="仿宋" w:eastAsia="仿宋" w:hAnsi="仿宋" w:hint="eastAsia"/>
                <w:b/>
                <w:szCs w:val="21"/>
              </w:rPr>
              <w:t>投标报价</w:t>
            </w:r>
          </w:p>
          <w:p w:rsidR="002E370D" w:rsidRDefault="003141C9">
            <w:pPr>
              <w:jc w:val="center"/>
              <w:rPr>
                <w:rFonts w:ascii="仿宋" w:eastAsia="仿宋" w:hAnsi="仿宋"/>
                <w:b/>
                <w:szCs w:val="21"/>
              </w:rPr>
            </w:pPr>
            <w:r>
              <w:rPr>
                <w:rFonts w:ascii="仿宋" w:eastAsia="仿宋" w:hAnsi="仿宋" w:hint="eastAsia"/>
                <w:b/>
                <w:szCs w:val="21"/>
              </w:rPr>
              <w:t>总价</w:t>
            </w:r>
          </w:p>
        </w:tc>
        <w:tc>
          <w:tcPr>
            <w:tcW w:w="8315" w:type="dxa"/>
            <w:gridSpan w:val="5"/>
            <w:tcBorders>
              <w:top w:val="single" w:sz="6" w:space="0" w:color="auto"/>
              <w:left w:val="single" w:sz="4" w:space="0" w:color="auto"/>
              <w:bottom w:val="single" w:sz="6" w:space="0" w:color="auto"/>
              <w:right w:val="single" w:sz="6" w:space="0" w:color="auto"/>
            </w:tcBorders>
            <w:vAlign w:val="center"/>
          </w:tcPr>
          <w:p w:rsidR="002E370D" w:rsidRDefault="003141C9">
            <w:pPr>
              <w:jc w:val="center"/>
              <w:rPr>
                <w:rFonts w:ascii="仿宋" w:eastAsia="仿宋" w:hAnsi="仿宋"/>
                <w:szCs w:val="21"/>
              </w:rPr>
            </w:pPr>
            <w:r>
              <w:rPr>
                <w:rFonts w:ascii="仿宋" w:eastAsia="仿宋" w:hAnsi="仿宋" w:cs="仿宋_GB2312" w:hint="eastAsia"/>
                <w:b/>
                <w:bCs/>
                <w:szCs w:val="21"/>
                <w:u w:val="single"/>
              </w:rPr>
              <w:t xml:space="preserve">大写人民币        </w:t>
            </w:r>
            <w:r>
              <w:rPr>
                <w:rFonts w:ascii="仿宋" w:eastAsia="仿宋" w:hAnsi="仿宋" w:cs="仿宋_GB2312" w:hint="eastAsia"/>
                <w:b/>
                <w:bCs/>
                <w:szCs w:val="21"/>
              </w:rPr>
              <w:t>（￥             元）</w:t>
            </w:r>
          </w:p>
        </w:tc>
      </w:tr>
    </w:tbl>
    <w:p w:rsidR="002E370D" w:rsidRDefault="002E370D">
      <w:pPr>
        <w:spacing w:line="360" w:lineRule="auto"/>
        <w:ind w:right="480"/>
        <w:rPr>
          <w:rFonts w:ascii="仿宋" w:eastAsia="仿宋" w:hAnsi="仿宋"/>
          <w:sz w:val="24"/>
        </w:rPr>
      </w:pPr>
    </w:p>
    <w:p w:rsidR="002E370D" w:rsidRDefault="003141C9">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2E370D" w:rsidRDefault="003141C9">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t>投标人（盖章）：</w:t>
      </w:r>
    </w:p>
    <w:p w:rsidR="002E370D" w:rsidRDefault="003141C9">
      <w:pPr>
        <w:spacing w:line="360" w:lineRule="auto"/>
        <w:ind w:right="120" w:firstLineChars="2800" w:firstLine="6720"/>
        <w:jc w:val="left"/>
        <w:rPr>
          <w:rFonts w:ascii="仿宋" w:eastAsia="仿宋" w:hAnsi="仿宋"/>
          <w:sz w:val="24"/>
        </w:rPr>
      </w:pPr>
      <w:r>
        <w:rPr>
          <w:rFonts w:ascii="仿宋" w:eastAsia="仿宋" w:hAnsi="仿宋" w:hint="eastAsia"/>
          <w:sz w:val="24"/>
        </w:rPr>
        <w:t>2020年    月      日</w:t>
      </w: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2E370D">
      <w:pPr>
        <w:spacing w:line="360" w:lineRule="auto"/>
        <w:ind w:firstLineChars="200" w:firstLine="360"/>
        <w:jc w:val="center"/>
        <w:rPr>
          <w:rFonts w:ascii="仿宋" w:eastAsia="仿宋" w:hAnsi="仿宋"/>
          <w:sz w:val="18"/>
          <w:szCs w:val="18"/>
          <w:u w:val="single"/>
        </w:rPr>
      </w:pPr>
    </w:p>
    <w:p w:rsidR="002E370D" w:rsidRDefault="003141C9">
      <w:pPr>
        <w:spacing w:line="360" w:lineRule="auto"/>
        <w:rPr>
          <w:rFonts w:ascii="仿宋" w:eastAsia="仿宋" w:hAnsi="仿宋"/>
          <w:sz w:val="24"/>
        </w:rPr>
      </w:pPr>
      <w:r>
        <w:rPr>
          <w:rFonts w:ascii="仿宋" w:eastAsia="仿宋" w:hAnsi="仿宋" w:hint="eastAsia"/>
          <w:b/>
          <w:bCs/>
          <w:sz w:val="24"/>
        </w:rPr>
        <w:lastRenderedPageBreak/>
        <w:t>附件2：</w:t>
      </w:r>
      <w:r>
        <w:rPr>
          <w:rFonts w:ascii="仿宋" w:eastAsia="仿宋" w:hAnsi="仿宋" w:hint="eastAsia"/>
          <w:sz w:val="24"/>
        </w:rPr>
        <w:t>岛津气相色谱仪GC-2010Pro系列参数</w:t>
      </w:r>
    </w:p>
    <w:p w:rsidR="002E370D" w:rsidRDefault="003141C9">
      <w:pPr>
        <w:spacing w:line="360" w:lineRule="auto"/>
        <w:jc w:val="center"/>
        <w:rPr>
          <w:rFonts w:ascii="仿宋" w:eastAsia="仿宋" w:hAnsi="仿宋"/>
          <w:b/>
          <w:bCs/>
          <w:sz w:val="36"/>
          <w:szCs w:val="36"/>
        </w:rPr>
      </w:pPr>
      <w:r>
        <w:rPr>
          <w:rFonts w:ascii="仿宋" w:eastAsia="仿宋" w:hAnsi="仿宋"/>
          <w:b/>
          <w:bCs/>
          <w:sz w:val="36"/>
          <w:szCs w:val="36"/>
        </w:rPr>
        <w:t>岛津气相色谱仪GC-2010Pro系列参数</w:t>
      </w:r>
    </w:p>
    <w:p w:rsidR="002E370D" w:rsidRDefault="003141C9">
      <w:pPr>
        <w:rPr>
          <w:rFonts w:ascii="仿宋" w:eastAsia="仿宋" w:hAnsi="仿宋"/>
          <w:sz w:val="24"/>
        </w:rPr>
      </w:pPr>
      <w:r>
        <w:rPr>
          <w:rFonts w:ascii="仿宋" w:eastAsia="仿宋" w:hAnsi="仿宋"/>
          <w:sz w:val="24"/>
        </w:rPr>
        <w:t xml:space="preserve">1. 主机：气相色谱仪GC-2010 Pro ATF主机，带SPL进样口(AFC流路控制)；FID、TCD检测器(APC流路控制) </w:t>
      </w:r>
    </w:p>
    <w:p w:rsidR="002E370D" w:rsidRDefault="003141C9">
      <w:pPr>
        <w:rPr>
          <w:rFonts w:ascii="仿宋" w:eastAsia="仿宋" w:hAnsi="仿宋"/>
          <w:sz w:val="24"/>
        </w:rPr>
      </w:pPr>
      <w:r>
        <w:rPr>
          <w:rFonts w:ascii="仿宋" w:eastAsia="仿宋" w:hAnsi="仿宋"/>
          <w:sz w:val="24"/>
        </w:rPr>
        <w:t>2. Optional Injection &amp; Sampling Unit 可选进样装置：SPL-2010 Pro, 分流/不分流进样口</w:t>
      </w:r>
    </w:p>
    <w:p w:rsidR="002E370D" w:rsidRDefault="003141C9">
      <w:pPr>
        <w:rPr>
          <w:rFonts w:ascii="仿宋" w:eastAsia="仿宋" w:hAnsi="仿宋"/>
          <w:sz w:val="24"/>
        </w:rPr>
      </w:pPr>
      <w:r>
        <w:rPr>
          <w:rFonts w:ascii="仿宋" w:eastAsia="仿宋" w:hAnsi="仿宋"/>
          <w:sz w:val="24"/>
        </w:rPr>
        <w:t>3. Gas Supply Attachment气路附件:</w:t>
      </w:r>
      <w:r>
        <w:rPr>
          <w:rFonts w:ascii="仿宋" w:eastAsia="仿宋" w:hAnsi="仿宋"/>
          <w:sz w:val="24"/>
        </w:rPr>
        <w:tab/>
        <w:t>Air Pipe, 2m &amp; 1m空气管；H2 Gas suply pipe 5m氢气管；Carrier Gas Supply Pipe, 5m载气管；</w:t>
      </w:r>
    </w:p>
    <w:p w:rsidR="002E370D" w:rsidRDefault="003141C9">
      <w:pPr>
        <w:rPr>
          <w:rFonts w:ascii="仿宋" w:eastAsia="仿宋" w:hAnsi="仿宋"/>
          <w:sz w:val="24"/>
        </w:rPr>
      </w:pPr>
      <w:r>
        <w:rPr>
          <w:rFonts w:ascii="仿宋" w:eastAsia="仿宋" w:hAnsi="仿宋"/>
          <w:sz w:val="24"/>
        </w:rPr>
        <w:t xml:space="preserve">4. GC-Workstation工作站：LabSolutions LE,232C (with RS-232C Cable) </w:t>
      </w:r>
    </w:p>
    <w:p w:rsidR="002E370D" w:rsidRDefault="003141C9">
      <w:pPr>
        <w:rPr>
          <w:rFonts w:ascii="仿宋" w:eastAsia="仿宋" w:hAnsi="仿宋"/>
          <w:sz w:val="24"/>
        </w:rPr>
      </w:pPr>
      <w:r>
        <w:rPr>
          <w:rFonts w:ascii="仿宋" w:eastAsia="仿宋" w:hAnsi="仿宋"/>
          <w:sz w:val="24"/>
        </w:rPr>
        <w:t>5. Micro Syringes微量注射器：10F 10 μL SYRINGE        数量：2</w:t>
      </w:r>
    </w:p>
    <w:p w:rsidR="002E370D" w:rsidRDefault="003141C9">
      <w:pPr>
        <w:rPr>
          <w:rFonts w:ascii="仿宋" w:eastAsia="仿宋" w:hAnsi="仿宋"/>
          <w:sz w:val="24"/>
        </w:rPr>
      </w:pPr>
      <w:r>
        <w:rPr>
          <w:rFonts w:ascii="仿宋" w:eastAsia="仿宋" w:hAnsi="仿宋"/>
          <w:sz w:val="24"/>
        </w:rPr>
        <w:t>6. 毛细管柱：HP-5柱 (数量：1)；Al2O3柱 (数量：1)</w:t>
      </w:r>
    </w:p>
    <w:p w:rsidR="002E370D" w:rsidRDefault="003141C9">
      <w:pPr>
        <w:rPr>
          <w:rFonts w:ascii="仿宋" w:eastAsia="仿宋" w:hAnsi="仿宋"/>
          <w:sz w:val="24"/>
        </w:rPr>
      </w:pPr>
      <w:r>
        <w:rPr>
          <w:noProof/>
          <w:sz w:val="24"/>
        </w:rPr>
        <w:drawing>
          <wp:anchor distT="0" distB="0" distL="114300" distR="114300" simplePos="0" relativeHeight="251659264" behindDoc="0" locked="0" layoutInCell="1" allowOverlap="1">
            <wp:simplePos x="0" y="0"/>
            <wp:positionH relativeFrom="margin">
              <wp:posOffset>118110</wp:posOffset>
            </wp:positionH>
            <wp:positionV relativeFrom="paragraph">
              <wp:posOffset>188595</wp:posOffset>
            </wp:positionV>
            <wp:extent cx="5270500" cy="1254125"/>
            <wp:effectExtent l="0" t="0" r="0" b="31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270500" cy="1254125"/>
                    </a:xfrm>
                    <a:prstGeom prst="rect">
                      <a:avLst/>
                    </a:prstGeom>
                  </pic:spPr>
                </pic:pic>
              </a:graphicData>
            </a:graphic>
          </wp:anchor>
        </w:drawing>
      </w:r>
    </w:p>
    <w:sectPr w:rsidR="002E370D" w:rsidSect="002E370D">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05B" w:rsidRDefault="007B005B" w:rsidP="00AA45FE">
      <w:r>
        <w:separator/>
      </w:r>
    </w:p>
  </w:endnote>
  <w:endnote w:type="continuationSeparator" w:id="1">
    <w:p w:rsidR="007B005B" w:rsidRDefault="007B005B" w:rsidP="00AA4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05B" w:rsidRDefault="007B005B" w:rsidP="00AA45FE">
      <w:r>
        <w:separator/>
      </w:r>
    </w:p>
  </w:footnote>
  <w:footnote w:type="continuationSeparator" w:id="1">
    <w:p w:rsidR="007B005B" w:rsidRDefault="007B005B" w:rsidP="00AA4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2E370D"/>
    <w:rsid w:val="003021B3"/>
    <w:rsid w:val="00312E86"/>
    <w:rsid w:val="003141C9"/>
    <w:rsid w:val="00324436"/>
    <w:rsid w:val="00354DFE"/>
    <w:rsid w:val="003674A5"/>
    <w:rsid w:val="00367BCF"/>
    <w:rsid w:val="003720F1"/>
    <w:rsid w:val="00384CBE"/>
    <w:rsid w:val="00387E0F"/>
    <w:rsid w:val="00390C90"/>
    <w:rsid w:val="003B6995"/>
    <w:rsid w:val="003C19D7"/>
    <w:rsid w:val="0041462C"/>
    <w:rsid w:val="00432D33"/>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B39DB"/>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09FD"/>
    <w:rsid w:val="00793139"/>
    <w:rsid w:val="007B005B"/>
    <w:rsid w:val="007B12EB"/>
    <w:rsid w:val="007E1B1C"/>
    <w:rsid w:val="007E25CA"/>
    <w:rsid w:val="007E39F7"/>
    <w:rsid w:val="007F6F3B"/>
    <w:rsid w:val="0080753B"/>
    <w:rsid w:val="00817CF6"/>
    <w:rsid w:val="0082407B"/>
    <w:rsid w:val="0083698A"/>
    <w:rsid w:val="00853385"/>
    <w:rsid w:val="00855F6E"/>
    <w:rsid w:val="00872B4B"/>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3296F"/>
    <w:rsid w:val="009479F0"/>
    <w:rsid w:val="009631C8"/>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56C9"/>
    <w:rsid w:val="00A66C3C"/>
    <w:rsid w:val="00A8709D"/>
    <w:rsid w:val="00AA45FE"/>
    <w:rsid w:val="00AC513F"/>
    <w:rsid w:val="00AC57FC"/>
    <w:rsid w:val="00AD31DA"/>
    <w:rsid w:val="00AE3BD7"/>
    <w:rsid w:val="00AE3CAF"/>
    <w:rsid w:val="00AF122E"/>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D4903"/>
    <w:rsid w:val="00E02889"/>
    <w:rsid w:val="00E2416C"/>
    <w:rsid w:val="00E305F3"/>
    <w:rsid w:val="00E467F1"/>
    <w:rsid w:val="00E52A62"/>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C379E"/>
    <w:rsid w:val="00FC4D9D"/>
    <w:rsid w:val="00FF654E"/>
    <w:rsid w:val="00FF76BD"/>
    <w:rsid w:val="111C745A"/>
    <w:rsid w:val="133A347D"/>
    <w:rsid w:val="19257662"/>
    <w:rsid w:val="195A0741"/>
    <w:rsid w:val="1D3C5034"/>
    <w:rsid w:val="20F020BA"/>
    <w:rsid w:val="2D885BE3"/>
    <w:rsid w:val="31104361"/>
    <w:rsid w:val="325651D2"/>
    <w:rsid w:val="35415BA8"/>
    <w:rsid w:val="40CF17A1"/>
    <w:rsid w:val="50FA3376"/>
    <w:rsid w:val="51120FA7"/>
    <w:rsid w:val="59953B72"/>
    <w:rsid w:val="5A4C6962"/>
    <w:rsid w:val="5D4C51B4"/>
    <w:rsid w:val="64061022"/>
    <w:rsid w:val="6B936C40"/>
    <w:rsid w:val="6EB46617"/>
    <w:rsid w:val="77572FC9"/>
    <w:rsid w:val="79A25F21"/>
    <w:rsid w:val="7C193271"/>
    <w:rsid w:val="7CE74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0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2E370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2E370D"/>
    <w:pPr>
      <w:jc w:val="left"/>
    </w:pPr>
  </w:style>
  <w:style w:type="paragraph" w:styleId="2">
    <w:name w:val="Body Text Indent 2"/>
    <w:basedOn w:val="a"/>
    <w:link w:val="2Char1"/>
    <w:uiPriority w:val="99"/>
    <w:qFormat/>
    <w:rsid w:val="002E370D"/>
    <w:pPr>
      <w:spacing w:after="120" w:line="480" w:lineRule="auto"/>
      <w:ind w:leftChars="200" w:left="420"/>
    </w:pPr>
    <w:rPr>
      <w:rFonts w:ascii="Calibri" w:hAnsi="Calibri"/>
      <w:kern w:val="0"/>
      <w:sz w:val="20"/>
    </w:rPr>
  </w:style>
  <w:style w:type="paragraph" w:styleId="a4">
    <w:name w:val="Balloon Text"/>
    <w:basedOn w:val="a"/>
    <w:link w:val="Char"/>
    <w:uiPriority w:val="99"/>
    <w:semiHidden/>
    <w:qFormat/>
    <w:rsid w:val="002E370D"/>
    <w:rPr>
      <w:sz w:val="18"/>
      <w:szCs w:val="18"/>
    </w:rPr>
  </w:style>
  <w:style w:type="paragraph" w:styleId="a5">
    <w:name w:val="footer"/>
    <w:basedOn w:val="a"/>
    <w:link w:val="Char0"/>
    <w:uiPriority w:val="99"/>
    <w:semiHidden/>
    <w:qFormat/>
    <w:rsid w:val="002E370D"/>
    <w:pPr>
      <w:tabs>
        <w:tab w:val="center" w:pos="4153"/>
        <w:tab w:val="right" w:pos="8306"/>
      </w:tabs>
      <w:snapToGrid w:val="0"/>
      <w:jc w:val="left"/>
    </w:pPr>
    <w:rPr>
      <w:sz w:val="18"/>
      <w:szCs w:val="18"/>
    </w:rPr>
  </w:style>
  <w:style w:type="paragraph" w:styleId="a6">
    <w:name w:val="header"/>
    <w:basedOn w:val="a"/>
    <w:link w:val="Char1"/>
    <w:uiPriority w:val="99"/>
    <w:semiHidden/>
    <w:qFormat/>
    <w:rsid w:val="002E370D"/>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2E37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2E370D"/>
    <w:rPr>
      <w:rFonts w:ascii="宋体" w:eastAsia="宋体" w:hAnsi="宋体" w:cs="宋体"/>
      <w:b/>
      <w:bCs/>
      <w:kern w:val="36"/>
      <w:sz w:val="48"/>
      <w:szCs w:val="48"/>
    </w:rPr>
  </w:style>
  <w:style w:type="character" w:customStyle="1" w:styleId="Char1">
    <w:name w:val="页眉 Char"/>
    <w:basedOn w:val="a0"/>
    <w:link w:val="a6"/>
    <w:uiPriority w:val="99"/>
    <w:semiHidden/>
    <w:qFormat/>
    <w:locked/>
    <w:rsid w:val="002E370D"/>
    <w:rPr>
      <w:rFonts w:cs="Times New Roman"/>
      <w:sz w:val="18"/>
      <w:szCs w:val="18"/>
    </w:rPr>
  </w:style>
  <w:style w:type="character" w:customStyle="1" w:styleId="Char0">
    <w:name w:val="页脚 Char"/>
    <w:basedOn w:val="a0"/>
    <w:link w:val="a5"/>
    <w:uiPriority w:val="99"/>
    <w:semiHidden/>
    <w:qFormat/>
    <w:locked/>
    <w:rsid w:val="002E370D"/>
    <w:rPr>
      <w:rFonts w:cs="Times New Roman"/>
      <w:sz w:val="18"/>
      <w:szCs w:val="18"/>
    </w:rPr>
  </w:style>
  <w:style w:type="character" w:customStyle="1" w:styleId="Char">
    <w:name w:val="批注框文本 Char"/>
    <w:basedOn w:val="a0"/>
    <w:link w:val="a4"/>
    <w:uiPriority w:val="99"/>
    <w:semiHidden/>
    <w:qFormat/>
    <w:locked/>
    <w:rsid w:val="002E370D"/>
    <w:rPr>
      <w:rFonts w:ascii="Times New Roman" w:eastAsia="宋体" w:hAnsi="Times New Roman" w:cs="Times New Roman"/>
      <w:sz w:val="18"/>
      <w:szCs w:val="18"/>
    </w:rPr>
  </w:style>
  <w:style w:type="paragraph" w:styleId="a8">
    <w:name w:val="List Paragraph"/>
    <w:basedOn w:val="a"/>
    <w:uiPriority w:val="99"/>
    <w:qFormat/>
    <w:rsid w:val="002E370D"/>
    <w:pPr>
      <w:ind w:firstLineChars="200" w:firstLine="420"/>
    </w:pPr>
    <w:rPr>
      <w:rFonts w:ascii="Calibri" w:hAnsi="Calibri"/>
      <w:szCs w:val="22"/>
    </w:rPr>
  </w:style>
  <w:style w:type="character" w:customStyle="1" w:styleId="2Char1">
    <w:name w:val="正文文本缩进 2 Char1"/>
    <w:basedOn w:val="a0"/>
    <w:link w:val="2"/>
    <w:uiPriority w:val="99"/>
    <w:qFormat/>
    <w:locked/>
    <w:rsid w:val="002E370D"/>
    <w:rPr>
      <w:rFonts w:ascii="Calibri" w:eastAsia="宋体" w:hAnsi="Calibri"/>
      <w:sz w:val="24"/>
    </w:rPr>
  </w:style>
  <w:style w:type="character" w:customStyle="1" w:styleId="2Char">
    <w:name w:val="正文文本缩进 2 Char"/>
    <w:basedOn w:val="a0"/>
    <w:uiPriority w:val="99"/>
    <w:semiHidden/>
    <w:qFormat/>
    <w:rsid w:val="002E370D"/>
    <w:rPr>
      <w:rFonts w:ascii="Times New Roman" w:eastAsia="宋体" w:hAnsi="Times New Roman" w:cs="Times New Roman"/>
      <w:sz w:val="24"/>
      <w:szCs w:val="24"/>
    </w:rPr>
  </w:style>
  <w:style w:type="character" w:customStyle="1" w:styleId="font51">
    <w:name w:val="font51"/>
    <w:basedOn w:val="a0"/>
    <w:qFormat/>
    <w:rsid w:val="002E370D"/>
    <w:rPr>
      <w:rFonts w:ascii="宋体" w:eastAsia="宋体" w:hAnsi="宋体" w:cs="宋体" w:hint="eastAsia"/>
      <w:color w:val="0000FF"/>
      <w:sz w:val="48"/>
      <w:szCs w:val="48"/>
      <w:u w:val="single"/>
    </w:rPr>
  </w:style>
  <w:style w:type="character" w:customStyle="1" w:styleId="font81">
    <w:name w:val="font81"/>
    <w:basedOn w:val="a0"/>
    <w:rsid w:val="002E370D"/>
    <w:rPr>
      <w:rFonts w:ascii="Times New Roman" w:hAnsi="Times New Roman" w:cs="Times New Roman" w:hint="default"/>
      <w:color w:val="0000FF"/>
      <w:sz w:val="48"/>
      <w:szCs w:val="48"/>
      <w:u w:val="single"/>
    </w:rPr>
  </w:style>
  <w:style w:type="character" w:customStyle="1" w:styleId="font61">
    <w:name w:val="font61"/>
    <w:basedOn w:val="a0"/>
    <w:qFormat/>
    <w:rsid w:val="002E370D"/>
    <w:rPr>
      <w:rFonts w:ascii="仿宋_GB2312" w:eastAsia="仿宋_GB2312" w:cs="仿宋_GB2312"/>
      <w:b/>
      <w:color w:val="000000"/>
      <w:sz w:val="36"/>
      <w:szCs w:val="36"/>
      <w:u w:val="none"/>
    </w:rPr>
  </w:style>
  <w:style w:type="character" w:customStyle="1" w:styleId="font11">
    <w:name w:val="font11"/>
    <w:basedOn w:val="a0"/>
    <w:qFormat/>
    <w:rsid w:val="002E370D"/>
    <w:rPr>
      <w:rFonts w:ascii="仿宋_GB2312" w:eastAsia="仿宋_GB2312" w:cs="仿宋_GB2312" w:hint="default"/>
      <w:b/>
      <w:color w:val="000000"/>
      <w:sz w:val="20"/>
      <w:szCs w:val="20"/>
      <w:u w:val="none"/>
    </w:rPr>
  </w:style>
  <w:style w:type="character" w:customStyle="1" w:styleId="font31">
    <w:name w:val="font31"/>
    <w:basedOn w:val="a0"/>
    <w:qFormat/>
    <w:rsid w:val="002E370D"/>
    <w:rPr>
      <w:rFonts w:ascii="Times New Roman" w:hAnsi="Times New Roman" w:cs="Times New Roman" w:hint="default"/>
      <w:b/>
      <w:color w:val="000000"/>
      <w:sz w:val="20"/>
      <w:szCs w:val="20"/>
      <w:u w:val="none"/>
    </w:rPr>
  </w:style>
  <w:style w:type="character" w:customStyle="1" w:styleId="font01">
    <w:name w:val="font01"/>
    <w:basedOn w:val="a0"/>
    <w:qFormat/>
    <w:rsid w:val="002E370D"/>
    <w:rPr>
      <w:rFonts w:ascii="宋体" w:eastAsia="宋体" w:hAnsi="宋体" w:cs="宋体" w:hint="eastAsia"/>
      <w:color w:val="000000"/>
      <w:sz w:val="20"/>
      <w:szCs w:val="20"/>
      <w:u w:val="none"/>
    </w:rPr>
  </w:style>
  <w:style w:type="character" w:customStyle="1" w:styleId="font112">
    <w:name w:val="font112"/>
    <w:basedOn w:val="a0"/>
    <w:qFormat/>
    <w:rsid w:val="002E370D"/>
    <w:rPr>
      <w:rFonts w:ascii="Times New Roman" w:hAnsi="Times New Roman" w:cs="Times New Roman" w:hint="default"/>
      <w:color w:val="000000"/>
      <w:sz w:val="20"/>
      <w:szCs w:val="20"/>
      <w:u w:val="none"/>
    </w:rPr>
  </w:style>
  <w:style w:type="character" w:customStyle="1" w:styleId="font71">
    <w:name w:val="font71"/>
    <w:basedOn w:val="a0"/>
    <w:qFormat/>
    <w:rsid w:val="002E370D"/>
    <w:rPr>
      <w:rFonts w:ascii="仿宋" w:eastAsia="仿宋" w:hAnsi="仿宋" w:cs="仿宋"/>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412</Words>
  <Characters>2349</Characters>
  <Application>Microsoft Office Word</Application>
  <DocSecurity>0</DocSecurity>
  <Lines>19</Lines>
  <Paragraphs>5</Paragraphs>
  <ScaleCrop>false</ScaleCrop>
  <Company>Microsoft</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cp:lastPrinted>2019-11-06T02:59:00Z</cp:lastPrinted>
  <dcterms:created xsi:type="dcterms:W3CDTF">2019-11-06T02:59:00Z</dcterms:created>
  <dcterms:modified xsi:type="dcterms:W3CDTF">2020-08-04T00:50:00Z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