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highlight w:val="none"/>
        </w:rPr>
        <w:t>湖州师范学院授课计划管理系统采购项目竞争性谈判文件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18"/>
          <w:szCs w:val="18"/>
          <w:highlight w:val="none"/>
        </w:rPr>
      </w:pPr>
    </w:p>
    <w:p>
      <w:pPr>
        <w:spacing w:line="34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一、招标项目名称及货物清单及要求：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1、本项目名称：湖州师范学院授课计划管理系统采购项目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2、采购项目编号:XZ201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086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3、采购组织类型：分散采购自行组织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4、采购方式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：校内竞争性谈判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5、采购预算：人民币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10.1万元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6、质保期限：2年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、清单包括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软件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名称、数量（见下表），本项目预算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10.1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万元。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</w:p>
    <w:tbl>
      <w:tblPr>
        <w:tblStyle w:val="7"/>
        <w:tblW w:w="64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274"/>
        <w:gridCol w:w="1005"/>
        <w:gridCol w:w="156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需求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参数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授课计划管理系统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详见附件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line="34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4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投标人的投标文件中应包含以下内容（投标文件密封，正副各一本，所有证件均须真实、有效，复印件均须加盖公章，缺少以下任意一项内容即作无效标处理）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1、投标报价清单(含税金、运输费、管理费、措施费及安装费等全部费用。投标报价高于采购预算者视为无效报价。报价以人民币计，并以大写为准),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4"/>
          <w:szCs w:val="24"/>
          <w:highlight w:val="none"/>
        </w:rPr>
        <w:t>必须单独密封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2、营业执照副本复印件。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3、税务登记证复印件。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4、提供投标代表身份证复印件；如非法定代表人投标，另提供法定代表人授权委托书、法定代表人身份证复印件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5、投标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软件技术响应表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、售后服务承诺书、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优惠承诺等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、其他相关材料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</w:p>
    <w:p>
      <w:pPr>
        <w:spacing w:line="34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1、开标时间：201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：00；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2、开标地点：湖州市二环东路759号湖州师范学院东校区明达楼202会议室    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3、联系人：徐老师  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4、电话：2322188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</w:p>
    <w:p>
      <w:pPr>
        <w:spacing w:line="34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四、中标办法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根据报价和售后服务承诺等竞争性谈判条件（含二次报价）确定拟中标单位。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</w:p>
    <w:p>
      <w:pPr>
        <w:spacing w:line="34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五、履约保证金及货款付款方式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履约保证金：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本项目的履约保证金为合同价的10%，中标人应根据采购人要求在签订合同前汇入采购人指定账号，待合同履行完毕并经采购人验收合格后，履约保证金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自动转为质保金，验收合格满一年后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无息返还。采购人 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付款方式：本项目验收合格后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中标单位开具全额发票，校方全款支付。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</w:pPr>
    </w:p>
    <w:p>
      <w:pPr>
        <w:spacing w:line="34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时间和质量保修期：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时间：201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日前。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2、质量保期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：自系统验收投入使用日开始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2年质保服务。</w:t>
      </w:r>
    </w:p>
    <w:p>
      <w:pPr>
        <w:spacing w:line="3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p>
      <w:pPr>
        <w:spacing w:before="100" w:line="340" w:lineRule="exact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湖州师范学院采购管理中心</w:t>
      </w:r>
    </w:p>
    <w:p>
      <w:pPr>
        <w:spacing w:before="100" w:line="340" w:lineRule="exact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                                   201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日</w:t>
      </w:r>
    </w:p>
    <w:p>
      <w:pPr>
        <w:spacing w:before="100" w:line="340" w:lineRule="exact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</w:p>
    <w:p>
      <w:pPr>
        <w:spacing w:before="100" w:line="340" w:lineRule="exact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wordWrap w:val="0"/>
        <w:spacing w:before="100" w:line="340" w:lineRule="exact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b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4"/>
          <w:lang w:eastAsia="zh-CN"/>
        </w:rPr>
        <w:t>附件：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/>
          <w:sz w:val="24"/>
          <w:szCs w:val="24"/>
        </w:rPr>
      </w:pPr>
    </w:p>
    <w:p>
      <w:pPr>
        <w:spacing w:line="400" w:lineRule="exact"/>
        <w:jc w:val="center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湖州师范学院授课计划管理系统技术规格及要求</w:t>
      </w:r>
    </w:p>
    <w:p>
      <w:pPr>
        <w:spacing w:line="400" w:lineRule="exact"/>
        <w:rPr>
          <w:rFonts w:ascii="宋体" w:hAnsi="宋体"/>
          <w:sz w:val="30"/>
          <w:szCs w:val="30"/>
        </w:rPr>
      </w:pPr>
    </w:p>
    <w:p>
      <w:pPr>
        <w:spacing w:before="93" w:beforeLines="30" w:after="93" w:afterLines="3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一、需求综述</w:t>
      </w:r>
    </w:p>
    <w:p>
      <w:pPr>
        <w:spacing w:line="400" w:lineRule="exact"/>
        <w:ind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本项目为湖州师范学院的授课管理系统，教师能通过PC端、手机端管理自己的授课计划、申请调课、进行点名；学生可以查阅自己上的课程情况，上报课堂信息；管理人员可以管理调课、评价教师上课情况。</w:t>
      </w:r>
    </w:p>
    <w:p>
      <w:pPr>
        <w:spacing w:line="400" w:lineRule="exact"/>
        <w:ind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授课管理以课程为中心，基层教学组织为课程管理的基本单位进行管理，每个基层教学组织又属于相应的教学部门（学院）进行管理。</w:t>
      </w:r>
    </w:p>
    <w:p>
      <w:pPr>
        <w:spacing w:line="400" w:lineRule="exact"/>
        <w:ind w:left="567" w:leftChars="270"/>
        <w:rPr>
          <w:rFonts w:ascii="宋体" w:hAnsi="宋体"/>
          <w:sz w:val="24"/>
          <w:szCs w:val="24"/>
        </w:rPr>
      </w:pPr>
    </w:p>
    <w:p>
      <w:pPr>
        <w:spacing w:before="93" w:beforeLines="30" w:after="93" w:afterLines="3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二、详细需求</w:t>
      </w:r>
      <w:r>
        <w:rPr>
          <w:rFonts w:ascii="宋体" w:hAnsi="宋体"/>
          <w:b/>
          <w:sz w:val="24"/>
          <w:szCs w:val="24"/>
        </w:rPr>
        <w:t>—</w:t>
      </w:r>
      <w:r>
        <w:rPr>
          <w:rFonts w:hint="eastAsia" w:ascii="宋体" w:hAnsi="宋体"/>
          <w:b/>
          <w:sz w:val="24"/>
          <w:szCs w:val="24"/>
        </w:rPr>
        <w:t>功能性需求</w:t>
      </w:r>
    </w:p>
    <w:p>
      <w:pPr>
        <w:pStyle w:val="15"/>
        <w:numPr>
          <w:ilvl w:val="0"/>
          <w:numId w:val="1"/>
        </w:numPr>
        <w:spacing w:before="93" w:beforeLines="30" w:after="93" w:afterLines="30" w:line="400" w:lineRule="exact"/>
        <w:ind w:hanging="283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PC管理子系统</w:t>
      </w:r>
    </w:p>
    <w:p>
      <w:pPr>
        <w:spacing w:line="400" w:lineRule="exact"/>
        <w:ind w:left="36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子系统使用B/S结构，支持主流的Chrome、IE浏览器。可以实现用户管理、授课计划管理、调课管理。</w:t>
      </w:r>
    </w:p>
    <w:p>
      <w:pPr>
        <w:pStyle w:val="15"/>
        <w:numPr>
          <w:ilvl w:val="1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授课计划管理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该模块可以让授课教师录入、修改、管理自己的授课计划及授课进度，使得该课程的教师、教材、教学内容、考核方式能够明确化；使得每一次课程的内容、上课时间、地点、作业能够明确化。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课计划新建及编辑：该功能用于教师新建与编辑授课计划基本情况及授课进度信息。授课计划基本情况包含了课程实施学期，课程名称，课程所属基层教学组织，开课的学院、专业及班级信息，任课老师的基本情况，考核考查方式，教材基本情况，教学目的，教改措施等等。授课进度信息包含了每一次课程的上课周次、节次，上课老师、地点，课程内容、作业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授课计划导出：授课计划可以导出成Excel文件，供保存与其他场合使用。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授课计划查询：可以按学院、课程名称、教师工号等为条件查询授课计划。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学生关联功能可以关联该课程的上课学生，使每门课程的上课学生得到管理。可以使用系统进行单个学生与课程的关联、修改、删除。也可以批量选择一个班级的全部学生，也可以挑选班级里的部分学生。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课计划管理根据用户级别不同有不同的使用权限，普通老师只能管理自己授课计划的相关信息，而学院管理人员可管理本学院所有老师的授课计划，如果是教务处的管理人员，则可以管理学校所有老师的授课计划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教师在建立授课计划时，可从已建立的授课计划中进行复制，作为新授课计划的“模板”，再修改成新授课计划。</w:t>
      </w:r>
    </w:p>
    <w:p>
      <w:pPr>
        <w:pStyle w:val="15"/>
        <w:numPr>
          <w:ilvl w:val="1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调课管理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由于教师、教室等各种原因使得原来计划的课程无法按计划进行时，教师可以提出调课或停课的申请，经该课程所属的基层教学组织对应的教学管理部门（学院）的管理人员在线批准之后正式实施；对临时停课情况，等再次开课确定下来以后，教师可以输入相关的复课信息，提出复课申请，经批准之后正式实施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教师本人提出调课/停课申请，写明调课/停课理由，指明是调课还停课或临时停课，调课必须给出调到什么时候、哪个教室。</w:t>
      </w:r>
    </w:p>
    <w:p>
      <w:pPr>
        <w:pStyle w:val="15"/>
        <w:spacing w:line="400" w:lineRule="exact"/>
        <w:ind w:left="993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调课信息可以导出成调课通知单供需要时使用。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审核人员可以用学院、课程名称、教师等作为条件查询等待审核的课程清单，并查询每个申请的情况，决定同意申请或拒绝申请；也可以查询已审核的课程清单。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管理人员还可以查看每门课的调课次数，调课情况，以加强管理。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调课申请管理根据用户级别不同有不同的使用权限，调课申请由老师对本人的授课提出，学院管理人员可管理本学院所管理基层教学组织中的课程调课申请。</w:t>
      </w:r>
    </w:p>
    <w:p>
      <w:pPr>
        <w:pStyle w:val="15"/>
        <w:spacing w:line="400" w:lineRule="exact"/>
        <w:ind w:left="993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调课申请分为以下几种状态进行管理：</w:t>
      </w:r>
    </w:p>
    <w:tbl>
      <w:tblPr>
        <w:tblStyle w:val="8"/>
        <w:tblW w:w="7328" w:type="dxa"/>
        <w:tblInd w:w="1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687"/>
        <w:gridCol w:w="190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状态</w:t>
            </w:r>
          </w:p>
        </w:tc>
        <w:tc>
          <w:tcPr>
            <w:tcW w:w="1687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可操作人</w:t>
            </w:r>
          </w:p>
        </w:tc>
        <w:tc>
          <w:tcPr>
            <w:tcW w:w="1909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后续可操作</w:t>
            </w:r>
          </w:p>
        </w:tc>
        <w:tc>
          <w:tcPr>
            <w:tcW w:w="1771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操作后状态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未调课</w:t>
            </w:r>
          </w:p>
        </w:tc>
        <w:tc>
          <w:tcPr>
            <w:tcW w:w="1687" w:type="dxa"/>
            <w:tcBorders>
              <w:top w:val="double" w:color="auto" w:sz="4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</w:tc>
        <w:tc>
          <w:tcPr>
            <w:tcW w:w="1909" w:type="dxa"/>
            <w:tcBorders>
              <w:top w:val="double" w:color="auto" w:sz="4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申请调课</w:t>
            </w:r>
          </w:p>
        </w:tc>
        <w:tc>
          <w:tcPr>
            <w:tcW w:w="1771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待审核</w:t>
            </w:r>
          </w:p>
        </w:tc>
        <w:tc>
          <w:tcPr>
            <w:tcW w:w="168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</w:tc>
        <w:tc>
          <w:tcPr>
            <w:tcW w:w="190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修改申请</w:t>
            </w:r>
          </w:p>
        </w:tc>
        <w:tc>
          <w:tcPr>
            <w:tcW w:w="1771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审核者</w:t>
            </w:r>
          </w:p>
        </w:tc>
        <w:tc>
          <w:tcPr>
            <w:tcW w:w="190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同意/拒绝</w:t>
            </w:r>
          </w:p>
        </w:tc>
        <w:tc>
          <w:tcPr>
            <w:tcW w:w="1771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6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审核完成</w:t>
            </w:r>
          </w:p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（临时停课）</w:t>
            </w:r>
          </w:p>
        </w:tc>
        <w:tc>
          <w:tcPr>
            <w:tcW w:w="1687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</w:tc>
        <w:tc>
          <w:tcPr>
            <w:tcW w:w="1909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确定后调课内容输入</w:t>
            </w:r>
          </w:p>
        </w:tc>
        <w:tc>
          <w:tcPr>
            <w:tcW w:w="177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待审核</w:t>
            </w: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pStyle w:val="15"/>
        <w:numPr>
          <w:ilvl w:val="1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统计下载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教务处、学院管理者可以下载督导的授课评价、教学信息员上报的教学信息，以供统计分析使用。下载可按学院、教师、课程等条件进行。对使用人员设有权限控制，学院管理者只能下载本学院的评价数据。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务处、学院管理者可以按以下条件将调课情况统计结果输出到EXCEL表，以供其他所需之处使用。统计条件可以为：学院、教师、班级、课程、时间段。对使用人员设有权限控制，学院管理者只能下载本学院的调课情况。</w:t>
      </w:r>
    </w:p>
    <w:p>
      <w:pPr>
        <w:pStyle w:val="15"/>
        <w:numPr>
          <w:ilvl w:val="1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用户管理</w:t>
      </w:r>
    </w:p>
    <w:p>
      <w:pPr>
        <w:pStyle w:val="15"/>
        <w:spacing w:line="400" w:lineRule="exact"/>
        <w:ind w:left="993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通过学校统一认证中心管理用户认证。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该模块管理用户的信息与权限。从全校、二级学院、教师等几个层级分配管理者、老师的权限。</w:t>
      </w:r>
    </w:p>
    <w:p>
      <w:pPr>
        <w:pStyle w:val="15"/>
        <w:spacing w:line="400" w:lineRule="exact"/>
        <w:ind w:left="993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可以分配老师的督导权限。</w:t>
      </w:r>
    </w:p>
    <w:p>
      <w:pPr>
        <w:pStyle w:val="15"/>
        <w:spacing w:line="400" w:lineRule="exact"/>
        <w:ind w:left="993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可以使用该功能指定学院调课审核人员。</w:t>
      </w:r>
    </w:p>
    <w:p>
      <w:pPr>
        <w:pStyle w:val="15"/>
        <w:numPr>
          <w:ilvl w:val="0"/>
          <w:numId w:val="1"/>
        </w:numPr>
        <w:spacing w:before="93" w:beforeLines="30" w:after="93" w:afterLines="30" w:line="400" w:lineRule="exact"/>
        <w:ind w:hanging="283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移动端管理子系统</w:t>
      </w:r>
    </w:p>
    <w:p>
      <w:pPr>
        <w:pStyle w:val="15"/>
        <w:spacing w:line="400" w:lineRule="exact"/>
        <w:ind w:left="425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该子系统为手机App，支持iOS和Android系统，可以在手机上为师生提供查询、管理功能。</w:t>
      </w:r>
    </w:p>
    <w:p>
      <w:pPr>
        <w:pStyle w:val="15"/>
        <w:numPr>
          <w:ilvl w:val="1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课程查询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老师可以在移动端查询自己教授的课程，也可根据学院、专业、教师查询其他老师的课程信息。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学生可以查询自己要上的课程及详细信息，也可根据学院、专业、教师查询非自己上的课程信息。</w:t>
      </w:r>
    </w:p>
    <w:p>
      <w:pPr>
        <w:pStyle w:val="15"/>
        <w:numPr>
          <w:ilvl w:val="1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调课/停课管理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教师、教室等各种原因使得原计划课程无法按计划进行时，教师可以提出调课或停课的申请，经该课程所属基层教学组织对应的教学管理部门（学院）管理人员在线批准之后正式实施；对临时停课情况，等再次开课确定下来以后，教师可以输入相关复课信息，提出复课申请，经批准之后正式实施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教师本人提出调课/停课申请，写明调课/停课理由，指明是调课还停课或临时停课，调课必须给出调到什么时候和哪个教室。</w:t>
      </w:r>
    </w:p>
    <w:p>
      <w:pPr>
        <w:pStyle w:val="15"/>
        <w:spacing w:line="400" w:lineRule="exact"/>
        <w:ind w:left="993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调课/停课信息可以导出成调课通知单供需要时使用。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审核人员可以查询所管理的学院等待审核的课程清单，并查询每个申请的情况，决定同意申请或拒绝申请；也可以查询所管理的学院已审核的课程清单。</w:t>
      </w:r>
    </w:p>
    <w:p>
      <w:pPr>
        <w:pStyle w:val="15"/>
        <w:numPr>
          <w:ilvl w:val="1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课堂管理</w:t>
      </w:r>
    </w:p>
    <w:p>
      <w:pPr>
        <w:pStyle w:val="15"/>
        <w:spacing w:line="400" w:lineRule="exact"/>
        <w:ind w:left="992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督导在听课之后，可以录入对本次课的评价。</w:t>
      </w:r>
    </w:p>
    <w:p>
      <w:pPr>
        <w:pStyle w:val="15"/>
        <w:spacing w:line="400" w:lineRule="exact"/>
        <w:ind w:left="992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教师也可听相关的课程，做出同行评价。</w:t>
      </w:r>
    </w:p>
    <w:p>
      <w:pPr>
        <w:pStyle w:val="15"/>
        <w:spacing w:line="400" w:lineRule="exact"/>
        <w:ind w:left="992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教学信息员可以及时上报教学信息。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评价内容分为选择评价项和文字评价项2种，选择评价项只需评价人员选择相应的评价等级，文字评价项可供评价人输入评价内容。</w:t>
      </w:r>
    </w:p>
    <w:p>
      <w:pPr>
        <w:pStyle w:val="15"/>
        <w:spacing w:line="400" w:lineRule="exact"/>
        <w:ind w:left="426" w:firstLine="484" w:firstLineChars="20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教师可以在课堂上直接点名，记录出勤情况。系统会显示该课程的学生名单，老师只需直接钩选迟到、早退、缺课人员即可。</w:t>
      </w:r>
    </w:p>
    <w:p>
      <w:pPr>
        <w:pStyle w:val="15"/>
        <w:spacing w:line="400" w:lineRule="exact"/>
        <w:ind w:left="992" w:firstLine="0" w:firstLineChars="0"/>
        <w:rPr>
          <w:rFonts w:ascii="宋体" w:hAnsi="宋体"/>
          <w:sz w:val="24"/>
          <w:szCs w:val="24"/>
        </w:rPr>
      </w:pPr>
    </w:p>
    <w:p>
      <w:pPr>
        <w:spacing w:before="93" w:beforeLines="30" w:after="93" w:afterLines="3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三、详细需求</w:t>
      </w:r>
      <w:r>
        <w:rPr>
          <w:rFonts w:ascii="宋体" w:hAnsi="宋体"/>
          <w:b/>
          <w:sz w:val="24"/>
          <w:szCs w:val="24"/>
        </w:rPr>
        <w:t>—</w:t>
      </w:r>
      <w:r>
        <w:rPr>
          <w:rFonts w:hint="eastAsia" w:ascii="宋体" w:hAnsi="宋体"/>
          <w:b/>
          <w:sz w:val="24"/>
          <w:szCs w:val="24"/>
        </w:rPr>
        <w:t>非功能性需求</w:t>
      </w:r>
    </w:p>
    <w:p>
      <w:pPr>
        <w:pStyle w:val="15"/>
        <w:numPr>
          <w:ilvl w:val="0"/>
          <w:numId w:val="2"/>
        </w:numPr>
        <w:spacing w:before="93" w:beforeLines="30" w:after="93" w:afterLines="30" w:line="400" w:lineRule="exact"/>
        <w:ind w:firstLine="1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性能需求</w:t>
      </w:r>
    </w:p>
    <w:p>
      <w:pPr>
        <w:pStyle w:val="15"/>
        <w:spacing w:line="400" w:lineRule="exact"/>
        <w:ind w:left="426" w:firstLine="362" w:firstLineChars="1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系统应能满足本校授课计划管理建设的需要。系统应是可靠的、高效的、开放的、可扩展的。</w:t>
      </w:r>
    </w:p>
    <w:p>
      <w:pPr>
        <w:pStyle w:val="15"/>
        <w:numPr>
          <w:ilvl w:val="0"/>
          <w:numId w:val="3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可靠性：注意系统内部的安全可靠性，实现数据的备份。</w:t>
      </w:r>
    </w:p>
    <w:p>
      <w:pPr>
        <w:pStyle w:val="15"/>
        <w:numPr>
          <w:ilvl w:val="0"/>
          <w:numId w:val="3"/>
        </w:numPr>
        <w:spacing w:line="400" w:lineRule="exact"/>
        <w:ind w:left="426" w:firstLine="42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开放性：PC端软件系统采用三层B/S系统结构，支持主流的Chrome、IE浏览器。手机端开发为App，支持iOS和Android系统。</w:t>
      </w:r>
    </w:p>
    <w:p>
      <w:pPr>
        <w:pStyle w:val="15"/>
        <w:numPr>
          <w:ilvl w:val="0"/>
          <w:numId w:val="3"/>
        </w:numPr>
        <w:spacing w:line="400" w:lineRule="exact"/>
        <w:ind w:left="426" w:firstLine="42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扩展性：在硬件方面，设备支持对系统进行灵活配置和组合，相关软件能方便地升级和更新，系统容量保证满足用户量的考虑；在软件方面，提供二次开发功能，适应不断增强的支撑功能和不断拓展的业务空间。</w:t>
      </w:r>
    </w:p>
    <w:p>
      <w:pPr>
        <w:pStyle w:val="15"/>
        <w:numPr>
          <w:ilvl w:val="0"/>
          <w:numId w:val="2"/>
        </w:numPr>
        <w:spacing w:before="93" w:beforeLines="30" w:after="93" w:afterLines="30" w:line="400" w:lineRule="exact"/>
        <w:ind w:firstLine="1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数据对接需求</w:t>
      </w:r>
    </w:p>
    <w:p>
      <w:pPr>
        <w:pStyle w:val="15"/>
        <w:spacing w:line="400" w:lineRule="exact"/>
        <w:ind w:left="426" w:firstLine="362" w:firstLineChars="1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统一身份认证：教师与学生用户的账户均与数字校园统一身份认证系统对接。</w:t>
      </w:r>
    </w:p>
    <w:p>
      <w:pPr>
        <w:pStyle w:val="15"/>
        <w:spacing w:line="400" w:lineRule="exact"/>
        <w:ind w:left="426" w:firstLine="362" w:firstLineChars="1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提供人员导入功能，可将其他系统的数据生成到模板中，将人员数据一次性导入到系统中。</w:t>
      </w:r>
    </w:p>
    <w:p>
      <w:pPr>
        <w:pStyle w:val="15"/>
        <w:spacing w:line="400" w:lineRule="exact"/>
        <w:ind w:left="426" w:firstLine="362" w:firstLineChars="151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与数据中心对接：能将数据中心提供的标准数据导入到系统中，也可以将数据以数据文件或DB的形式提供给数据中心。</w:t>
      </w:r>
    </w:p>
    <w:p>
      <w:pPr>
        <w:pStyle w:val="15"/>
        <w:numPr>
          <w:ilvl w:val="0"/>
          <w:numId w:val="2"/>
        </w:numPr>
        <w:spacing w:before="93" w:beforeLines="30" w:after="93" w:afterLines="30" w:line="400" w:lineRule="exact"/>
        <w:ind w:firstLine="1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安全性需求</w:t>
      </w:r>
    </w:p>
    <w:p>
      <w:pPr>
        <w:pStyle w:val="15"/>
        <w:spacing w:line="400" w:lineRule="exact"/>
        <w:ind w:left="426" w:firstLine="362" w:firstLineChars="1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应能保证数据安全。系统方案中考虑的安全策略和安全机制包括：根据不同的业务要求，采用不同的安全措施；设备、数据介质等某些关键部分考虑备份和冗余配置，保证其发生故障时不影响整个系统的正常运行等。</w:t>
      </w:r>
    </w:p>
    <w:p>
      <w:pPr>
        <w:pStyle w:val="15"/>
        <w:spacing w:line="400" w:lineRule="exact"/>
        <w:ind w:left="426" w:firstLine="362" w:firstLineChars="1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系统可以分布式部署，即：Web Server和Database Server部署在两台或多台服务器上，以保证系统的安全；</w:t>
      </w:r>
    </w:p>
    <w:p>
      <w:pPr>
        <w:pStyle w:val="15"/>
        <w:spacing w:line="400" w:lineRule="exact"/>
        <w:ind w:left="426" w:firstLine="362" w:firstLineChars="1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对于系统的对外出口（指将Web &amp; Database看成一体，然后对外），只需开放相应的HTTP接口即可使用。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before="93" w:beforeLines="30" w:after="93" w:afterLines="3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四、详细需求</w:t>
      </w:r>
      <w:r>
        <w:rPr>
          <w:rFonts w:ascii="宋体" w:hAnsi="宋体"/>
          <w:b/>
          <w:sz w:val="24"/>
          <w:szCs w:val="24"/>
        </w:rPr>
        <w:t>—</w:t>
      </w:r>
      <w:r>
        <w:rPr>
          <w:rFonts w:hint="eastAsia" w:ascii="宋体" w:hAnsi="宋体"/>
          <w:b/>
          <w:sz w:val="24"/>
          <w:szCs w:val="24"/>
        </w:rPr>
        <w:t>服务性需求</w:t>
      </w:r>
    </w:p>
    <w:p>
      <w:pPr>
        <w:pStyle w:val="15"/>
        <w:spacing w:line="400" w:lineRule="exact"/>
        <w:ind w:left="567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本系统开始使用之时，提供以下服务。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提供使用的教师信息导入服务。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提供使用的学生信息导入服务。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提供每天1次的数据备份服务。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提供1次授课计划录入情况汇总。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提供1次学生和课程关联数据的导入服务。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before="93" w:beforeLines="30" w:after="93" w:afterLines="3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五、技术维护与支持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自系统验收投入使用之日开始、提供2年的质保服务，服务内容包括：</w:t>
      </w:r>
    </w:p>
    <w:p>
      <w:pPr>
        <w:spacing w:line="400" w:lineRule="exact"/>
        <w:ind w:left="84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使用过程中各种问题的咨询服务；</w:t>
      </w:r>
    </w:p>
    <w:p>
      <w:pPr>
        <w:spacing w:line="400" w:lineRule="exact"/>
        <w:ind w:left="84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每日进行数据备份，服务器发生问题时负责数据恢复；</w:t>
      </w:r>
    </w:p>
    <w:p>
      <w:pPr>
        <w:spacing w:line="400" w:lineRule="exact"/>
        <w:ind w:left="84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对产品自身问题进行修复。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质保服务期过后，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如需</w:t>
      </w:r>
      <w:r>
        <w:rPr>
          <w:rFonts w:hint="eastAsia" w:ascii="宋体" w:hAnsi="宋体"/>
          <w:sz w:val="24"/>
          <w:szCs w:val="24"/>
          <w:highlight w:val="none"/>
        </w:rPr>
        <w:t>继续提供上述服务，每年支付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不高于</w:t>
      </w:r>
      <w:r>
        <w:rPr>
          <w:rFonts w:hint="eastAsia" w:ascii="宋体" w:hAnsi="宋体"/>
          <w:sz w:val="24"/>
          <w:szCs w:val="24"/>
          <w:highlight w:val="none"/>
        </w:rPr>
        <w:t>合同价格10%的服务费。</w:t>
      </w:r>
    </w:p>
    <w:p>
      <w:pPr>
        <w:pStyle w:val="15"/>
        <w:numPr>
          <w:ilvl w:val="0"/>
          <w:numId w:val="4"/>
        </w:numPr>
        <w:spacing w:line="400" w:lineRule="exact"/>
        <w:ind w:left="993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在使用过程中提出的新功能追加，优先予以满足。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</w:t>
      </w:r>
    </w:p>
    <w:p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六、保密要求</w:t>
      </w:r>
    </w:p>
    <w:p>
      <w:pPr>
        <w:spacing w:line="400" w:lineRule="exac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产品根据湖州师范学院的要求开</w:t>
      </w:r>
      <w:bookmarkStart w:id="0" w:name="_GoBack"/>
      <w:bookmarkEnd w:id="0"/>
      <w:r>
        <w:rPr>
          <w:rFonts w:hint="eastAsia"/>
          <w:sz w:val="24"/>
          <w:szCs w:val="24"/>
        </w:rPr>
        <w:t>发，其业务信息、流程等由湖州师范学院提供的内容，产品的版权归湖州师范学院所有，未经湖州师范学院许可，</w:t>
      </w:r>
      <w:r>
        <w:rPr>
          <w:rFonts w:hint="eastAsia" w:ascii="宋体" w:hAnsi="宋体"/>
          <w:sz w:val="24"/>
          <w:szCs w:val="24"/>
        </w:rPr>
        <w:t>开发方</w:t>
      </w:r>
      <w:r>
        <w:rPr>
          <w:rFonts w:hint="eastAsia"/>
          <w:sz w:val="24"/>
          <w:szCs w:val="24"/>
        </w:rPr>
        <w:t>不得向第三方透露，对该产品使用权，学校有最终解释权。移动端基础平台及通讯等非授课业务相关内容及技术不包含在内。</w:t>
      </w:r>
    </w:p>
    <w:p>
      <w:pPr>
        <w:spacing w:line="400" w:lineRule="exact"/>
        <w:rPr>
          <w:color w:val="FF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112"/>
    <w:multiLevelType w:val="multilevel"/>
    <w:tmpl w:val="10DD1112"/>
    <w:lvl w:ilvl="0" w:tentative="0">
      <w:start w:val="1"/>
      <w:numFmt w:val="bullet"/>
      <w:lvlText w:val=""/>
      <w:lvlJc w:val="left"/>
      <w:pPr>
        <w:ind w:left="127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9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1" w:hanging="420"/>
      </w:pPr>
      <w:rPr>
        <w:rFonts w:hint="default" w:ascii="Wingdings" w:hAnsi="Wingdings"/>
      </w:rPr>
    </w:lvl>
  </w:abstractNum>
  <w:abstractNum w:abstractNumId="1">
    <w:nsid w:val="24B1594E"/>
    <w:multiLevelType w:val="multilevel"/>
    <w:tmpl w:val="24B159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 w:tentative="0">
      <w:start w:val="1"/>
      <w:numFmt w:val="ideographDigital"/>
      <w:lvlText w:val="%1,%2,%3"/>
      <w:lvlJc w:val="left"/>
      <w:pPr>
        <w:ind w:left="1418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>
    <w:nsid w:val="4ABB1B0E"/>
    <w:multiLevelType w:val="multilevel"/>
    <w:tmpl w:val="4ABB1B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 w:tentative="0">
      <w:start w:val="1"/>
      <w:numFmt w:val="ideographDigital"/>
      <w:lvlText w:val="%1,%2,%3"/>
      <w:lvlJc w:val="left"/>
      <w:pPr>
        <w:ind w:left="1418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">
    <w:nsid w:val="5B9F1F7B"/>
    <w:multiLevelType w:val="multilevel"/>
    <w:tmpl w:val="5B9F1F7B"/>
    <w:lvl w:ilvl="0" w:tentative="0">
      <w:start w:val="1"/>
      <w:numFmt w:val="bullet"/>
      <w:lvlText w:val="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."/>
      <w:lvlJc w:val="left"/>
      <w:pPr>
        <w:ind w:left="1412" w:hanging="567"/>
      </w:pPr>
      <w:rPr>
        <w:rFonts w:hint="default"/>
      </w:rPr>
    </w:lvl>
    <w:lvl w:ilvl="2" w:tentative="0">
      <w:start w:val="1"/>
      <w:numFmt w:val="ideographDigital"/>
      <w:lvlText w:val="%1,%2,%3"/>
      <w:lvlJc w:val="left"/>
      <w:pPr>
        <w:ind w:left="1838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40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97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68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24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81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522" w:hanging="17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10"/>
    <w:rsid w:val="00067200"/>
    <w:rsid w:val="000E2DCC"/>
    <w:rsid w:val="00137E08"/>
    <w:rsid w:val="00143FD6"/>
    <w:rsid w:val="001F319D"/>
    <w:rsid w:val="002D7250"/>
    <w:rsid w:val="002E5ABA"/>
    <w:rsid w:val="003E7EBA"/>
    <w:rsid w:val="00411E43"/>
    <w:rsid w:val="00423B10"/>
    <w:rsid w:val="00531CB4"/>
    <w:rsid w:val="00537568"/>
    <w:rsid w:val="0054490E"/>
    <w:rsid w:val="005A13F4"/>
    <w:rsid w:val="005B1AD5"/>
    <w:rsid w:val="006F4A3A"/>
    <w:rsid w:val="007272D0"/>
    <w:rsid w:val="007F6DC2"/>
    <w:rsid w:val="00907814"/>
    <w:rsid w:val="00986D0E"/>
    <w:rsid w:val="009967BE"/>
    <w:rsid w:val="00A15592"/>
    <w:rsid w:val="00AA56F0"/>
    <w:rsid w:val="00B21803"/>
    <w:rsid w:val="00B5519D"/>
    <w:rsid w:val="00C563AB"/>
    <w:rsid w:val="00CA1E07"/>
    <w:rsid w:val="00D3334D"/>
    <w:rsid w:val="00DB0596"/>
    <w:rsid w:val="00DB2B67"/>
    <w:rsid w:val="00DF2CA8"/>
    <w:rsid w:val="00E906F3"/>
    <w:rsid w:val="00F15D76"/>
    <w:rsid w:val="00F235A3"/>
    <w:rsid w:val="07243393"/>
    <w:rsid w:val="08D11737"/>
    <w:rsid w:val="0CE54110"/>
    <w:rsid w:val="0F873C7C"/>
    <w:rsid w:val="14855AD4"/>
    <w:rsid w:val="165679C8"/>
    <w:rsid w:val="19710A1B"/>
    <w:rsid w:val="1A1D5254"/>
    <w:rsid w:val="1A454992"/>
    <w:rsid w:val="1A686603"/>
    <w:rsid w:val="1BAD27EC"/>
    <w:rsid w:val="1D5B2BAD"/>
    <w:rsid w:val="1DF7392F"/>
    <w:rsid w:val="22096CCE"/>
    <w:rsid w:val="24D4096E"/>
    <w:rsid w:val="28F72226"/>
    <w:rsid w:val="2D907940"/>
    <w:rsid w:val="2FCE6BBB"/>
    <w:rsid w:val="30A61724"/>
    <w:rsid w:val="3B230227"/>
    <w:rsid w:val="3D3B71CF"/>
    <w:rsid w:val="41C55641"/>
    <w:rsid w:val="471B0C00"/>
    <w:rsid w:val="47E154FC"/>
    <w:rsid w:val="4A3674F3"/>
    <w:rsid w:val="50D73AA2"/>
    <w:rsid w:val="5473707B"/>
    <w:rsid w:val="65DF5F0A"/>
    <w:rsid w:val="67A04C0C"/>
    <w:rsid w:val="67BA0DE2"/>
    <w:rsid w:val="688A406D"/>
    <w:rsid w:val="68B65545"/>
    <w:rsid w:val="75117442"/>
    <w:rsid w:val="7C142809"/>
    <w:rsid w:val="7D5A0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qFormat/>
    <w:uiPriority w:val="0"/>
    <w:pPr>
      <w:spacing w:line="320" w:lineRule="atLeast"/>
      <w:ind w:firstLine="600" w:firstLineChars="250"/>
    </w:pPr>
    <w:rPr>
      <w:rFonts w:ascii="宋体" w:hAnsi="宋体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9">
    <w:name w:val="正文段"/>
    <w:basedOn w:val="1"/>
    <w:uiPriority w:val="0"/>
    <w:pPr>
      <w:widowControl/>
      <w:snapToGrid w:val="0"/>
      <w:spacing w:after="50" w:afterLines="50"/>
      <w:ind w:firstLine="200" w:firstLineChars="200"/>
    </w:pPr>
    <w:rPr>
      <w:rFonts w:ascii="Times New Roman" w:hAnsi="Times New Roman"/>
      <w:kern w:val="0"/>
      <w:sz w:val="24"/>
      <w:szCs w:val="20"/>
    </w:rPr>
  </w:style>
  <w:style w:type="character" w:customStyle="1" w:styleId="10">
    <w:name w:val="标题 1 Char"/>
    <w:basedOn w:val="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3">
    <w:name w:val="Char Char10"/>
    <w:qFormat/>
    <w:uiPriority w:val="0"/>
    <w:rPr>
      <w:b/>
      <w:kern w:val="2"/>
      <w:sz w:val="28"/>
      <w:szCs w:val="28"/>
      <w:lang w:bidi="ar-SA"/>
    </w:rPr>
  </w:style>
  <w:style w:type="character" w:customStyle="1" w:styleId="14">
    <w:name w:val="正文文本缩进 2 Char"/>
    <w:basedOn w:val="6"/>
    <w:link w:val="3"/>
    <w:uiPriority w:val="0"/>
    <w:rPr>
      <w:rFonts w:ascii="宋体" w:hAnsi="宋体"/>
      <w:kern w:val="2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198</Words>
  <Characters>1129</Characters>
  <Lines>9</Lines>
  <Paragraphs>2</Paragraphs>
  <ScaleCrop>false</ScaleCrop>
  <LinksUpToDate>false</LinksUpToDate>
  <CharactersWithSpaces>1325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2016-09-13T07:51:00Z</dcterms:created>
  <dc:creator>薛彩芳</dc:creator>
  <cp:lastModifiedBy>pc120</cp:lastModifiedBy>
  <dcterms:modified xsi:type="dcterms:W3CDTF">2018-07-02T00:17:22Z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