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Theme="majorEastAsia" w:hAnsiTheme="majorEastAsia" w:eastAsiaTheme="majorEastAsia"/>
          <w:b/>
          <w:color w:val="auto"/>
          <w:sz w:val="32"/>
          <w:szCs w:val="32"/>
          <w:lang w:eastAsia="zh-CN"/>
        </w:rPr>
      </w:pPr>
      <w:r>
        <w:rPr>
          <w:rFonts w:hint="eastAsia" w:cs="宋体" w:asciiTheme="majorEastAsia" w:hAnsiTheme="majorEastAsia" w:eastAsiaTheme="majorEastAsia"/>
          <w:b/>
          <w:color w:val="auto"/>
          <w:sz w:val="32"/>
          <w:szCs w:val="32"/>
          <w:lang w:eastAsia="zh-CN"/>
        </w:rPr>
        <w:t>湖州师范学院理学院基于VME的物理数据获取系统采购项目</w:t>
      </w:r>
      <w:r>
        <w:rPr>
          <w:rFonts w:hint="eastAsia" w:asciiTheme="majorEastAsia" w:hAnsiTheme="majorEastAsia" w:eastAsiaTheme="majorEastAsia"/>
          <w:b/>
          <w:color w:val="auto"/>
          <w:sz w:val="32"/>
          <w:szCs w:val="32"/>
          <w:lang w:eastAsia="zh-CN"/>
        </w:rPr>
        <w:t>单一来源谈判文件</w:t>
      </w:r>
    </w:p>
    <w:p>
      <w:pPr>
        <w:spacing w:after="0" w:line="240" w:lineRule="auto"/>
        <w:ind w:firstLine="472" w:firstLineChars="196"/>
        <w:rPr>
          <w:rFonts w:ascii="仿宋" w:hAnsi="仿宋" w:eastAsia="仿宋"/>
          <w:b/>
          <w:color w:val="auto"/>
          <w:sz w:val="24"/>
          <w:szCs w:val="24"/>
          <w:lang w:eastAsia="zh-CN"/>
        </w:rPr>
      </w:pPr>
    </w:p>
    <w:p>
      <w:pPr>
        <w:spacing w:after="0" w:line="240" w:lineRule="auto"/>
        <w:ind w:firstLine="472" w:firstLineChars="196"/>
        <w:rPr>
          <w:rFonts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lang w:eastAsia="zh-CN"/>
        </w:rPr>
        <w:t>一、采购项目名称：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湖州师范学院理学院基于VME的物理数据获取系统采购项目</w:t>
      </w:r>
    </w:p>
    <w:p>
      <w:pPr>
        <w:spacing w:after="0" w:line="240" w:lineRule="auto"/>
        <w:ind w:firstLine="472" w:firstLineChars="196"/>
        <w:rPr>
          <w:rFonts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lang w:eastAsia="zh-CN"/>
        </w:rPr>
        <w:t>二、采购项目编号：</w:t>
      </w:r>
      <w:r>
        <w:rPr>
          <w:rFonts w:hint="eastAsia" w:ascii="仿宋" w:hAnsi="仿宋" w:eastAsia="仿宋" w:cs="宋体"/>
          <w:color w:val="auto"/>
          <w:kern w:val="0"/>
          <w:sz w:val="24"/>
          <w:lang w:eastAsia="zh-CN"/>
        </w:rPr>
        <w:t>XZ2020-039</w:t>
      </w:r>
    </w:p>
    <w:p>
      <w:pPr>
        <w:spacing w:after="0" w:line="240" w:lineRule="auto"/>
        <w:ind w:firstLine="472" w:firstLineChars="196"/>
        <w:rPr>
          <w:rFonts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lang w:eastAsia="zh-CN"/>
        </w:rPr>
        <w:t>三、采购组织类型：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分散采购自行组织</w:t>
      </w:r>
    </w:p>
    <w:p>
      <w:pPr>
        <w:spacing w:after="0" w:line="240" w:lineRule="auto"/>
        <w:ind w:firstLine="472" w:firstLineChars="196"/>
        <w:rPr>
          <w:rFonts w:ascii="仿宋" w:hAnsi="仿宋" w:eastAsia="仿宋"/>
          <w:b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lang w:eastAsia="zh-CN"/>
        </w:rPr>
        <w:t>四、采购方式：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校内单一来源谈判</w:t>
      </w:r>
    </w:p>
    <w:p>
      <w:pPr>
        <w:spacing w:after="0" w:line="240" w:lineRule="auto"/>
        <w:ind w:firstLine="472" w:firstLineChars="196"/>
        <w:rPr>
          <w:rFonts w:hint="eastAsia" w:ascii="仿宋" w:hAnsi="仿宋" w:eastAsia="仿宋"/>
          <w:b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lang w:eastAsia="zh-CN"/>
        </w:rPr>
        <w:t>五、采购项目内容（单位数量、技术规格要求、服务要求、采购预算等）：</w:t>
      </w:r>
    </w:p>
    <w:tbl>
      <w:tblPr>
        <w:tblStyle w:val="16"/>
        <w:tblW w:w="9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1500"/>
        <w:gridCol w:w="5829"/>
        <w:gridCol w:w="735"/>
        <w:gridCol w:w="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58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规格型号或技术参数、工程清单、服务要求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VME机框</w:t>
            </w:r>
          </w:p>
        </w:tc>
        <w:tc>
          <w:tcPr>
            <w:tcW w:w="58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型号：VME8100/12；技术参数：VME64X 8U crate, 21slot J1/J0/J2, smart fan unit,(5V 220A, ±12V 20A, 3.3V 110A)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6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NIM机框</w:t>
            </w:r>
          </w:p>
        </w:tc>
        <w:tc>
          <w:tcPr>
            <w:tcW w:w="58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型号：NIM8301/60W；技术参数：NIM 7U crate,12slot,smart fan unit600W (±6V45A, ±12V 8A, ±24V 8A)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数据获取控制器</w:t>
            </w:r>
          </w:p>
        </w:tc>
        <w:tc>
          <w:tcPr>
            <w:tcW w:w="58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型号：VX 2718 KIT；技术参数：VX2718KIT - VME-PCI Bridge(VX2718) + PCI OpticalLink(A2818) + Optical Fibre 5m duplex(AY2705)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6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数据获取逻辑插件</w:t>
            </w:r>
          </w:p>
        </w:tc>
        <w:tc>
          <w:tcPr>
            <w:tcW w:w="58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型号：N93B；技术参数： Dual Timer (from CERN type2255)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数据获取逻辑插件</w:t>
            </w:r>
          </w:p>
        </w:tc>
        <w:tc>
          <w:tcPr>
            <w:tcW w:w="58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型号：N405；技术参数： Triple 4-Fold LogicUnit/Majority with Veto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9385" w:type="dxa"/>
            <w:gridSpan w:val="5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预算（最高限价）：人民币壹拾捌万陆仟贰佰陆拾肆元（186264元）</w:t>
            </w:r>
          </w:p>
        </w:tc>
      </w:tr>
    </w:tbl>
    <w:p>
      <w:pPr>
        <w:spacing w:after="0" w:line="240" w:lineRule="auto"/>
        <w:ind w:firstLine="472" w:firstLineChars="196"/>
        <w:rPr>
          <w:rFonts w:hint="default" w:ascii="仿宋" w:hAnsi="仿宋" w:eastAsia="仿宋"/>
          <w:b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i w:val="0"/>
          <w:color w:val="auto"/>
          <w:kern w:val="0"/>
          <w:sz w:val="24"/>
          <w:szCs w:val="24"/>
          <w:u w:val="none"/>
          <w:lang w:val="en-US" w:eastAsia="zh-CN" w:bidi="ar"/>
        </w:rPr>
        <w:t>注：</w:t>
      </w:r>
      <w:r>
        <w:rPr>
          <w:rFonts w:hint="eastAsia" w:ascii="仿宋" w:hAnsi="仿宋" w:eastAsia="仿宋" w:cs="仿宋"/>
          <w:b w:val="0"/>
          <w:bCs/>
          <w:i w:val="0"/>
          <w:color w:val="auto"/>
          <w:kern w:val="0"/>
          <w:sz w:val="24"/>
          <w:szCs w:val="24"/>
          <w:u w:val="none"/>
          <w:lang w:val="en-US" w:eastAsia="zh-CN" w:bidi="ar"/>
        </w:rPr>
        <w:t>上述预算，包括了进出口报关申请免税费用、货物费、运输费、保险费、安装调试费、质保期维修费等全部费用。</w:t>
      </w:r>
    </w:p>
    <w:p>
      <w:pPr>
        <w:spacing w:after="0" w:line="240" w:lineRule="auto"/>
        <w:ind w:firstLine="472" w:firstLineChars="196"/>
        <w:rPr>
          <w:rFonts w:ascii="仿宋" w:hAnsi="仿宋" w:eastAsia="仿宋"/>
          <w:b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lang w:eastAsia="zh-CN"/>
        </w:rPr>
        <w:t>六、投标文件要求：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投标人的投标文件中应包含以下内容（投标文件密封，一式两份，</w:t>
      </w:r>
      <w:r>
        <w:rPr>
          <w:rFonts w:hint="eastAsia" w:ascii="仿宋" w:hAnsi="仿宋" w:eastAsia="仿宋"/>
          <w:b/>
          <w:color w:val="auto"/>
          <w:sz w:val="24"/>
          <w:szCs w:val="24"/>
          <w:lang w:eastAsia="zh-CN"/>
        </w:rPr>
        <w:t>一正一副，胶装成册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。所有证件均须真实、有效，原件、复印件均须加盖公章，缺少以下任意一项内容即作无效标处理）：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1.投标报价清单(含货物费、税金、管理费、措施费、</w:t>
      </w:r>
      <w:r>
        <w:rPr>
          <w:rFonts w:hint="eastAsia" w:ascii="仿宋" w:hAnsi="仿宋" w:eastAsia="仿宋" w:cs="宋体"/>
          <w:bCs/>
          <w:color w:val="auto"/>
          <w:sz w:val="24"/>
          <w:szCs w:val="24"/>
          <w:lang w:eastAsia="zh-CN"/>
        </w:rPr>
        <w:t>报关费、运输费、保险费、安装调试费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等全部费用。投标报价高于采购预算者视为无效报价。报价以人民币计，并以大写为准)。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2.营业执照副本复印件；</w:t>
      </w:r>
    </w:p>
    <w:p>
      <w:pPr>
        <w:spacing w:after="0" w:line="240" w:lineRule="auto"/>
        <w:ind w:firstLine="480" w:firstLineChars="200"/>
        <w:rPr>
          <w:rFonts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3.银行开户许可证副本复印件或</w:t>
      </w: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投标人开户银行、户名、账号；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4.设备原生产商对本设备的（中国）独家代理授权书；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5.投标人售后服务承诺书；</w:t>
      </w:r>
    </w:p>
    <w:p>
      <w:pPr>
        <w:spacing w:after="0" w:line="240" w:lineRule="auto"/>
        <w:ind w:firstLine="480" w:firstLineChars="200"/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6.投标代表身份证复印件；如非法定代表人投标，另提供法定代表人授权委托书原件、法定代表人身份证复印件；</w:t>
      </w:r>
    </w:p>
    <w:p>
      <w:pPr>
        <w:spacing w:after="0" w:line="240" w:lineRule="auto"/>
        <w:ind w:firstLine="480" w:firstLineChars="200"/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lang w:val="en-US" w:eastAsia="zh-CN"/>
        </w:rPr>
        <w:t>7</w:t>
      </w:r>
      <w:r>
        <w:rPr>
          <w:rFonts w:ascii="仿宋" w:hAnsi="仿宋" w:eastAsia="仿宋"/>
          <w:color w:val="auto"/>
          <w:sz w:val="24"/>
        </w:rPr>
        <w:t>.</w:t>
      </w:r>
      <w:r>
        <w:rPr>
          <w:rFonts w:hint="eastAsia" w:ascii="仿宋" w:hAnsi="仿宋" w:eastAsia="仿宋"/>
          <w:color w:val="auto"/>
          <w:sz w:val="24"/>
        </w:rPr>
        <w:t>投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标产品技术参数响应表（根据谈判文件采购清单内容制作；应注明：不偏离、正偏离、负偏离）；原厂产品说明书；</w:t>
      </w:r>
    </w:p>
    <w:p>
      <w:pPr>
        <w:spacing w:after="0" w:line="240" w:lineRule="auto"/>
        <w:ind w:firstLine="480" w:firstLineChars="200"/>
        <w:rPr>
          <w:rFonts w:hint="eastAsia" w:ascii="仿宋" w:hAnsi="仿宋" w:eastAsia="仿宋"/>
          <w:color w:val="auto"/>
          <w:sz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8.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自采购公告发布之日起</w:t>
      </w:r>
      <w:r>
        <w:rPr>
          <w:rFonts w:hint="eastAsia" w:ascii="仿宋" w:hAnsi="仿宋" w:eastAsia="仿宋"/>
          <w:color w:val="auto"/>
          <w:sz w:val="24"/>
        </w:rPr>
        <w:t>至开标截止时间止的“信用中国”网站（</w:t>
      </w:r>
      <w:r>
        <w:rPr>
          <w:rFonts w:ascii="仿宋" w:hAnsi="仿宋" w:eastAsia="仿宋"/>
          <w:color w:val="auto"/>
          <w:sz w:val="24"/>
        </w:rPr>
        <w:t>www.creditchina.gov.cn</w:t>
      </w:r>
      <w:r>
        <w:rPr>
          <w:rFonts w:hint="eastAsia" w:ascii="仿宋" w:hAnsi="仿宋" w:eastAsia="仿宋"/>
          <w:color w:val="auto"/>
          <w:sz w:val="24"/>
        </w:rPr>
        <w:t>）、中国政府采购网（</w:t>
      </w:r>
      <w:r>
        <w:rPr>
          <w:rFonts w:ascii="仿宋" w:hAnsi="仿宋" w:eastAsia="仿宋"/>
          <w:color w:val="auto"/>
          <w:sz w:val="24"/>
        </w:rPr>
        <w:t>www.ccgp.gov.cn</w:t>
      </w:r>
      <w:r>
        <w:rPr>
          <w:rFonts w:hint="eastAsia" w:ascii="仿宋" w:hAnsi="仿宋" w:eastAsia="仿宋"/>
          <w:color w:val="auto"/>
          <w:sz w:val="24"/>
        </w:rPr>
        <w:t>）、</w:t>
      </w:r>
      <w:r>
        <w:rPr>
          <w:rFonts w:hint="eastAsia" w:ascii="仿宋" w:hAnsi="仿宋" w:eastAsia="仿宋" w:cs="仿宋_GB2312"/>
          <w:color w:val="auto"/>
          <w:sz w:val="24"/>
        </w:rPr>
        <w:t>“浙江政府采购网”（</w:t>
      </w:r>
      <w:r>
        <w:rPr>
          <w:rFonts w:ascii="仿宋" w:hAnsi="仿宋" w:eastAsia="仿宋" w:cs="仿宋_GB2312"/>
          <w:color w:val="auto"/>
          <w:sz w:val="24"/>
        </w:rPr>
        <w:t>www.zjzfcg.gov.cn</w:t>
      </w:r>
      <w:r>
        <w:rPr>
          <w:rFonts w:hint="eastAsia" w:ascii="仿宋" w:hAnsi="仿宋" w:eastAsia="仿宋" w:cs="仿宋_GB2312"/>
          <w:color w:val="auto"/>
          <w:sz w:val="24"/>
        </w:rPr>
        <w:t>）</w:t>
      </w:r>
      <w:r>
        <w:rPr>
          <w:rFonts w:hint="eastAsia" w:ascii="仿宋" w:hAnsi="仿宋" w:eastAsia="仿宋"/>
          <w:color w:val="auto"/>
          <w:sz w:val="24"/>
        </w:rPr>
        <w:t>投标人信用查询网页截图（至少提供2个）（以开标当日采购人核实的查询结果为准）</w:t>
      </w:r>
      <w:r>
        <w:rPr>
          <w:rFonts w:hint="eastAsia" w:ascii="仿宋" w:hAnsi="仿宋" w:eastAsia="仿宋"/>
          <w:color w:val="auto"/>
          <w:sz w:val="24"/>
          <w:lang w:eastAsia="zh-CN"/>
        </w:rPr>
        <w:t>。</w:t>
      </w:r>
      <w:bookmarkStart w:id="0" w:name="_GoBack"/>
      <w:bookmarkEnd w:id="0"/>
    </w:p>
    <w:p>
      <w:pPr>
        <w:ind w:firstLine="480" w:firstLineChars="200"/>
        <w:jc w:val="left"/>
        <w:rPr>
          <w:rFonts w:hint="eastAsia" w:ascii="仿宋" w:hAnsi="仿宋" w:eastAsia="仿宋"/>
          <w:color w:val="auto"/>
          <w:sz w:val="24"/>
          <w:lang w:val="en-US" w:eastAsia="zh-CN"/>
        </w:rPr>
      </w:pPr>
      <w:r>
        <w:rPr>
          <w:rFonts w:ascii="仿宋" w:hAnsi="仿宋" w:eastAsia="仿宋"/>
          <w:color w:val="auto"/>
          <w:sz w:val="24"/>
        </w:rPr>
        <w:t>9.</w:t>
      </w:r>
      <w:r>
        <w:rPr>
          <w:rFonts w:hint="eastAsia" w:ascii="仿宋" w:hAnsi="仿宋" w:eastAsia="仿宋" w:cs="仿宋_GB2312"/>
          <w:color w:val="auto"/>
          <w:sz w:val="24"/>
        </w:rPr>
        <w:t>其他相关材料（</w:t>
      </w:r>
      <w:r>
        <w:rPr>
          <w:rFonts w:hint="eastAsia" w:ascii="仿宋" w:hAnsi="仿宋" w:eastAsia="仿宋"/>
          <w:color w:val="auto"/>
          <w:sz w:val="24"/>
        </w:rPr>
        <w:t>谈判文件采购清单要求提供</w:t>
      </w:r>
      <w:r>
        <w:rPr>
          <w:rFonts w:hint="eastAsia" w:ascii="仿宋" w:hAnsi="仿宋" w:eastAsia="仿宋" w:cs="仿宋_GB2312"/>
          <w:color w:val="auto"/>
          <w:sz w:val="24"/>
        </w:rPr>
        <w:t>的证明材料等）。</w:t>
      </w:r>
    </w:p>
    <w:p>
      <w:pPr>
        <w:spacing w:after="0" w:line="240" w:lineRule="auto"/>
        <w:ind w:firstLine="482" w:firstLineChars="200"/>
        <w:rPr>
          <w:rFonts w:ascii="仿宋" w:hAnsi="仿宋" w:eastAsia="仿宋"/>
          <w:b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lang w:eastAsia="zh-CN"/>
        </w:rPr>
        <w:t>七、投标文件递交及开标时间：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1.开标时间：2020年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06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月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日下午14：30。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2.开标地点：浙江省湖州市二环东路759号湖州师范学院东校区明达楼204室。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3.投标人应在开标时间前提交投标文件，并派代表出席。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4.联系人：董老师；电话：0572-2321093。</w:t>
      </w:r>
    </w:p>
    <w:p>
      <w:pPr>
        <w:spacing w:after="0" w:line="240" w:lineRule="auto"/>
        <w:ind w:firstLine="482" w:firstLineChars="200"/>
        <w:rPr>
          <w:rFonts w:ascii="仿宋" w:hAnsi="仿宋" w:eastAsia="仿宋"/>
          <w:b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lang w:eastAsia="zh-CN"/>
        </w:rPr>
        <w:t>八、中标办法：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根据报价、服务承诺等确定拟中标人。</w:t>
      </w:r>
    </w:p>
    <w:p>
      <w:pPr>
        <w:spacing w:after="0" w:line="240" w:lineRule="auto"/>
        <w:ind w:firstLine="482" w:firstLineChars="200"/>
        <w:rPr>
          <w:rFonts w:ascii="仿宋" w:hAnsi="仿宋" w:eastAsia="仿宋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/>
          <w:bCs/>
          <w:color w:val="auto"/>
          <w:sz w:val="24"/>
          <w:szCs w:val="24"/>
          <w:lang w:eastAsia="zh-CN"/>
        </w:rPr>
        <w:t>九、付款方式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合同签订后，采购人于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个月内全额预付货款。中标人需严格履行合同约定，按时、保质供应货物，并确保售后服务质量。</w:t>
      </w:r>
    </w:p>
    <w:p>
      <w:pPr>
        <w:spacing w:after="0" w:line="240" w:lineRule="auto"/>
        <w:ind w:firstLine="482" w:firstLineChars="200"/>
        <w:rPr>
          <w:rFonts w:ascii="仿宋" w:hAnsi="仿宋" w:eastAsia="仿宋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/>
          <w:bCs/>
          <w:color w:val="auto"/>
          <w:sz w:val="24"/>
          <w:szCs w:val="24"/>
          <w:lang w:eastAsia="zh-CN"/>
        </w:rPr>
        <w:t>十、交货时间及地点</w:t>
      </w:r>
    </w:p>
    <w:p>
      <w:pPr>
        <w:spacing w:after="0" w:line="240" w:lineRule="auto"/>
        <w:ind w:firstLine="482" w:firstLineChars="200"/>
        <w:rPr>
          <w:rFonts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lang w:eastAsia="zh-CN"/>
        </w:rPr>
        <w:t>交货时间：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2020年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月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30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日前。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逾期没收履约保证金，采购人有权单方面解除合同。</w:t>
      </w:r>
    </w:p>
    <w:p>
      <w:pPr>
        <w:spacing w:after="0" w:line="240" w:lineRule="auto"/>
        <w:ind w:firstLine="482" w:firstLineChars="200"/>
        <w:rPr>
          <w:rFonts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lang w:eastAsia="zh-CN"/>
        </w:rPr>
        <w:t>交货地点：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湖州师范学院指定地点。</w:t>
      </w:r>
    </w:p>
    <w:p>
      <w:pPr>
        <w:spacing w:after="0" w:line="240" w:lineRule="auto"/>
        <w:ind w:firstLine="482" w:firstLineChars="200"/>
        <w:rPr>
          <w:rFonts w:ascii="仿宋" w:hAnsi="仿宋" w:eastAsia="仿宋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/>
          <w:bCs/>
          <w:color w:val="auto"/>
          <w:sz w:val="24"/>
          <w:szCs w:val="24"/>
          <w:lang w:eastAsia="zh-CN"/>
        </w:rPr>
        <w:t>十一、售后服务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自验收合格之日起，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项目整体质保期1年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，质保期内，如产品质量有问题，供应商应在48小时内免费予以维修或更换。</w:t>
      </w:r>
    </w:p>
    <w:p>
      <w:pPr>
        <w:spacing w:after="0" w:line="240" w:lineRule="auto"/>
        <w:ind w:firstLine="482" w:firstLineChars="200"/>
        <w:rPr>
          <w:rFonts w:ascii="仿宋" w:hAnsi="仿宋" w:eastAsia="仿宋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/>
          <w:bCs/>
          <w:color w:val="auto"/>
          <w:sz w:val="24"/>
          <w:szCs w:val="24"/>
          <w:lang w:eastAsia="zh-CN"/>
        </w:rPr>
        <w:t>十二、产品质量保证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1.投标人提供的产品必须为原厂生产的合格产品，符合相关国家标准。如采购人验收或使用时发现中标人提供的为假冒伪劣产品，采购人将依据《中华人民共和国消费者权益保护法》和《浙江省实施〈中华人民共和国消费者权益保护法〉办法》有关规定对中标人进行索赔。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2.中标人供应的产品如不符合采购文件和合同要求，采购人有权无条件退货，责任全部由中标人承担。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color w:val="auto"/>
          <w:sz w:val="24"/>
          <w:szCs w:val="24"/>
          <w:lang w:eastAsia="zh-CN"/>
        </w:rPr>
      </w:pPr>
    </w:p>
    <w:p>
      <w:pPr>
        <w:spacing w:after="0" w:line="240" w:lineRule="auto"/>
        <w:rPr>
          <w:rFonts w:ascii="仿宋" w:hAnsi="仿宋" w:eastAsia="仿宋"/>
          <w:color w:val="auto"/>
          <w:sz w:val="24"/>
          <w:szCs w:val="24"/>
          <w:lang w:eastAsia="zh-CN"/>
        </w:rPr>
      </w:pPr>
    </w:p>
    <w:p>
      <w:pPr>
        <w:spacing w:after="0" w:line="240" w:lineRule="auto"/>
        <w:ind w:firstLine="480" w:firstLineChars="200"/>
        <w:jc w:val="right"/>
        <w:rPr>
          <w:rFonts w:ascii="仿宋" w:hAnsi="仿宋" w:eastAsia="仿宋"/>
          <w:color w:val="auto"/>
          <w:sz w:val="24"/>
          <w:szCs w:val="24"/>
          <w:lang w:eastAsia="zh-CN"/>
        </w:rPr>
      </w:pPr>
    </w:p>
    <w:p>
      <w:pPr>
        <w:spacing w:after="0" w:line="240" w:lineRule="auto"/>
        <w:ind w:firstLine="5280" w:firstLineChars="2200"/>
        <w:rPr>
          <w:rFonts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湖州师范学院采购管理中心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 xml:space="preserve">                                            </w:t>
      </w:r>
      <w:r>
        <w:rPr>
          <w:rFonts w:hint="eastAsia" w:ascii="仿宋" w:hAnsi="仿宋" w:eastAsia="仿宋"/>
          <w:color w:val="auto"/>
          <w:sz w:val="24"/>
          <w:szCs w:val="24"/>
        </w:rPr>
        <w:t>20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/>
          <w:color w:val="auto"/>
          <w:sz w:val="24"/>
          <w:szCs w:val="24"/>
        </w:rPr>
        <w:t>年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06</w:t>
      </w:r>
      <w:r>
        <w:rPr>
          <w:rFonts w:hint="eastAsia" w:ascii="仿宋" w:hAnsi="仿宋" w:eastAsia="仿宋"/>
          <w:color w:val="auto"/>
          <w:sz w:val="24"/>
          <w:szCs w:val="24"/>
        </w:rPr>
        <w:t>月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03</w:t>
      </w:r>
      <w:r>
        <w:rPr>
          <w:rFonts w:hint="eastAsia" w:ascii="仿宋" w:hAnsi="仿宋" w:eastAsia="仿宋"/>
          <w:color w:val="auto"/>
          <w:sz w:val="24"/>
          <w:szCs w:val="24"/>
        </w:rPr>
        <w:t>日</w:t>
      </w:r>
    </w:p>
    <w:sectPr>
      <w:pgSz w:w="11906" w:h="16838"/>
      <w:pgMar w:top="1304" w:right="1417" w:bottom="102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81B2D"/>
    <w:rsid w:val="000602BE"/>
    <w:rsid w:val="00083152"/>
    <w:rsid w:val="000C74B2"/>
    <w:rsid w:val="001106A6"/>
    <w:rsid w:val="001111EE"/>
    <w:rsid w:val="001119DB"/>
    <w:rsid w:val="001431D5"/>
    <w:rsid w:val="0019727A"/>
    <w:rsid w:val="00277CD1"/>
    <w:rsid w:val="0028777E"/>
    <w:rsid w:val="00297736"/>
    <w:rsid w:val="003604AF"/>
    <w:rsid w:val="0037651D"/>
    <w:rsid w:val="003A28D8"/>
    <w:rsid w:val="003C2A26"/>
    <w:rsid w:val="003D35CA"/>
    <w:rsid w:val="003D573E"/>
    <w:rsid w:val="0049356B"/>
    <w:rsid w:val="004D12C7"/>
    <w:rsid w:val="00513E09"/>
    <w:rsid w:val="00533E0C"/>
    <w:rsid w:val="005A31FA"/>
    <w:rsid w:val="005F491D"/>
    <w:rsid w:val="00614462"/>
    <w:rsid w:val="00731A1E"/>
    <w:rsid w:val="00743E3A"/>
    <w:rsid w:val="00744C2E"/>
    <w:rsid w:val="00765149"/>
    <w:rsid w:val="00770E5A"/>
    <w:rsid w:val="00787C21"/>
    <w:rsid w:val="008B05D8"/>
    <w:rsid w:val="00945964"/>
    <w:rsid w:val="00956121"/>
    <w:rsid w:val="00965F90"/>
    <w:rsid w:val="00981B2D"/>
    <w:rsid w:val="00982D21"/>
    <w:rsid w:val="00992EF7"/>
    <w:rsid w:val="009E6AA5"/>
    <w:rsid w:val="00A51E62"/>
    <w:rsid w:val="00A707C8"/>
    <w:rsid w:val="00AC4EF8"/>
    <w:rsid w:val="00B72DE1"/>
    <w:rsid w:val="00B74204"/>
    <w:rsid w:val="00B80C7D"/>
    <w:rsid w:val="00B81DB3"/>
    <w:rsid w:val="00CA3668"/>
    <w:rsid w:val="00DF3A75"/>
    <w:rsid w:val="00E66F2C"/>
    <w:rsid w:val="00EE3265"/>
    <w:rsid w:val="00EE381C"/>
    <w:rsid w:val="00F36DCF"/>
    <w:rsid w:val="00F67CF8"/>
    <w:rsid w:val="00F90A67"/>
    <w:rsid w:val="00FA1B06"/>
    <w:rsid w:val="00FB3A72"/>
    <w:rsid w:val="00FD047F"/>
    <w:rsid w:val="00FE0E7D"/>
    <w:rsid w:val="00FE597E"/>
    <w:rsid w:val="204E5F23"/>
    <w:rsid w:val="26F55E38"/>
    <w:rsid w:val="277D2614"/>
    <w:rsid w:val="61DA3DF0"/>
    <w:rsid w:val="746E1449"/>
    <w:rsid w:val="7C52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footer"/>
    <w:basedOn w:val="1"/>
    <w:link w:val="44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3">
    <w:name w:val="header"/>
    <w:basedOn w:val="1"/>
    <w:link w:val="4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15">
    <w:name w:val="Title"/>
    <w:basedOn w:val="1"/>
    <w:next w:val="1"/>
    <w:link w:val="29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Emphasis"/>
    <w:basedOn w:val="17"/>
    <w:qFormat/>
    <w:uiPriority w:val="20"/>
    <w:rPr>
      <w:i/>
      <w:iCs/>
    </w:rPr>
  </w:style>
  <w:style w:type="character" w:customStyle="1" w:styleId="20">
    <w:name w:val="标题 1 Char"/>
    <w:basedOn w:val="17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21">
    <w:name w:val="标题 2 Char"/>
    <w:basedOn w:val="17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2">
    <w:name w:val="标题 3 Char"/>
    <w:basedOn w:val="17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3">
    <w:name w:val="标题 4 Char"/>
    <w:basedOn w:val="17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4">
    <w:name w:val="标题 5 Char"/>
    <w:basedOn w:val="17"/>
    <w:link w:val="6"/>
    <w:qFormat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25">
    <w:name w:val="标题 6 Char"/>
    <w:basedOn w:val="17"/>
    <w:link w:val="7"/>
    <w:qFormat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26">
    <w:name w:val="标题 7 Char"/>
    <w:basedOn w:val="17"/>
    <w:link w:val="8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27">
    <w:name w:val="标题 8 Char"/>
    <w:basedOn w:val="17"/>
    <w:link w:val="9"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customStyle="1" w:styleId="28">
    <w:name w:val="标题 9 Char"/>
    <w:basedOn w:val="17"/>
    <w:link w:val="10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customStyle="1" w:styleId="29">
    <w:name w:val="标题 Char"/>
    <w:basedOn w:val="17"/>
    <w:link w:val="15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副标题 Char"/>
    <w:basedOn w:val="17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31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paragraph" w:styleId="33">
    <w:name w:val="Quote"/>
    <w:basedOn w:val="1"/>
    <w:next w:val="1"/>
    <w:link w:val="34"/>
    <w:qFormat/>
    <w:uiPriority w:val="29"/>
    <w:rPr>
      <w:i/>
      <w:iCs/>
      <w:color w:val="000000" w:themeColor="text1"/>
    </w:rPr>
  </w:style>
  <w:style w:type="character" w:customStyle="1" w:styleId="34">
    <w:name w:val="引用 Char"/>
    <w:basedOn w:val="17"/>
    <w:link w:val="33"/>
    <w:qFormat/>
    <w:uiPriority w:val="29"/>
    <w:rPr>
      <w:i/>
      <w:iCs/>
      <w:color w:val="000000" w:themeColor="text1"/>
    </w:rPr>
  </w:style>
  <w:style w:type="paragraph" w:styleId="35">
    <w:name w:val="Intense Quote"/>
    <w:basedOn w:val="1"/>
    <w:next w:val="1"/>
    <w:link w:val="36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36">
    <w:name w:val="明显引用 Char"/>
    <w:basedOn w:val="17"/>
    <w:link w:val="35"/>
    <w:qFormat/>
    <w:uiPriority w:val="30"/>
    <w:rPr>
      <w:b/>
      <w:bCs/>
      <w:i/>
      <w:iCs/>
      <w:color w:val="4F81BD" w:themeColor="accent1"/>
    </w:rPr>
  </w:style>
  <w:style w:type="character" w:customStyle="1" w:styleId="37">
    <w:name w:val="Subtle Emphasis"/>
    <w:basedOn w:val="17"/>
    <w:qFormat/>
    <w:uiPriority w:val="19"/>
    <w:rPr>
      <w:i/>
      <w:iCs/>
      <w:color w:val="7F7F7F" w:themeColor="text1" w:themeTint="7F"/>
    </w:rPr>
  </w:style>
  <w:style w:type="character" w:customStyle="1" w:styleId="38">
    <w:name w:val="Intense Emphasis"/>
    <w:basedOn w:val="17"/>
    <w:qFormat/>
    <w:uiPriority w:val="21"/>
    <w:rPr>
      <w:b/>
      <w:bCs/>
      <w:i/>
      <w:iCs/>
      <w:color w:val="4F81BD" w:themeColor="accent1"/>
    </w:rPr>
  </w:style>
  <w:style w:type="character" w:customStyle="1" w:styleId="39">
    <w:name w:val="Subtle Reference"/>
    <w:basedOn w:val="17"/>
    <w:qFormat/>
    <w:uiPriority w:val="31"/>
    <w:rPr>
      <w:smallCaps/>
      <w:color w:val="C0504D" w:themeColor="accent2"/>
      <w:u w:val="single"/>
    </w:rPr>
  </w:style>
  <w:style w:type="character" w:customStyle="1" w:styleId="40">
    <w:name w:val="Intense Reference"/>
    <w:basedOn w:val="17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41">
    <w:name w:val="Book Title"/>
    <w:basedOn w:val="17"/>
    <w:qFormat/>
    <w:uiPriority w:val="33"/>
    <w:rPr>
      <w:b/>
      <w:bCs/>
      <w:smallCaps/>
      <w:spacing w:val="5"/>
    </w:rPr>
  </w:style>
  <w:style w:type="paragraph" w:customStyle="1" w:styleId="42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3">
    <w:name w:val="页眉 Char"/>
    <w:basedOn w:val="17"/>
    <w:link w:val="13"/>
    <w:semiHidden/>
    <w:qFormat/>
    <w:uiPriority w:val="99"/>
    <w:rPr>
      <w:sz w:val="18"/>
      <w:szCs w:val="18"/>
    </w:rPr>
  </w:style>
  <w:style w:type="character" w:customStyle="1" w:styleId="44">
    <w:name w:val="页脚 Char"/>
    <w:basedOn w:val="17"/>
    <w:link w:val="1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240</Words>
  <Characters>1369</Characters>
  <Lines>11</Lines>
  <Paragraphs>3</Paragraphs>
  <TotalTime>15</TotalTime>
  <ScaleCrop>false</ScaleCrop>
  <LinksUpToDate>false</LinksUpToDate>
  <CharactersWithSpaces>1606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2019-02-26T09:20:00Z</dcterms:created>
  <dc:creator>admin</dc:creator>
  <cp:lastModifiedBy>admin</cp:lastModifiedBy>
  <dcterms:modified xsi:type="dcterms:W3CDTF">2020-06-03T01:06:38Z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