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湖州师范学院信息工程学院高性能显卡采购项目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询价文件</w:t>
      </w:r>
    </w:p>
    <w:p>
      <w:pPr>
        <w:rPr>
          <w:rFonts w:ascii="仿宋" w:hAnsi="仿宋" w:eastAsia="仿宋" w:cs="仿宋_GB2312"/>
          <w:b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</w:rPr>
      </w:pPr>
      <w:r>
        <w:rPr>
          <w:rFonts w:hint="eastAsia" w:ascii="仿宋" w:hAnsi="仿宋" w:eastAsia="仿宋" w:cs="仿宋_GB2312"/>
          <w:b/>
          <w:color w:val="auto"/>
          <w:sz w:val="24"/>
        </w:rPr>
        <w:t>一、采购项目名称、采购清单及要求：</w:t>
      </w:r>
    </w:p>
    <w:p>
      <w:pPr>
        <w:ind w:firstLine="482" w:firstLineChars="200"/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</w:pPr>
      <w:r>
        <w:rPr>
          <w:rFonts w:ascii="仿宋" w:hAnsi="仿宋" w:eastAsia="仿宋" w:cs="仿宋_GB2312"/>
          <w:b/>
          <w:color w:val="auto"/>
          <w:sz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  <w:t>湖州师范学院信息工程学院高性能显卡采购项目</w:t>
      </w:r>
    </w:p>
    <w:p>
      <w:pPr>
        <w:ind w:firstLine="482" w:firstLineChars="200"/>
        <w:rPr>
          <w:rFonts w:hint="eastAsia" w:ascii="仿宋" w:hAnsi="仿宋" w:eastAsia="仿宋" w:cs="仿宋_GB2312"/>
          <w:color w:val="auto"/>
          <w:sz w:val="24"/>
          <w:lang w:eastAsia="zh-CN"/>
        </w:rPr>
      </w:pPr>
      <w:r>
        <w:rPr>
          <w:rFonts w:ascii="仿宋" w:hAnsi="仿宋" w:eastAsia="仿宋" w:cs="仿宋_GB2312"/>
          <w:b/>
          <w:color w:val="auto"/>
          <w:sz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XZ2022-138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</w:rPr>
        <w:t>校内询价</w:t>
      </w:r>
    </w:p>
    <w:p>
      <w:pPr>
        <w:ind w:firstLine="482" w:firstLineChars="200"/>
        <w:rPr>
          <w:rFonts w:hint="eastAsia"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</w:rPr>
        <w:t>（包括货物名称、规格参数、数量、预算等）：</w:t>
      </w:r>
      <w:bookmarkStart w:id="0" w:name="_GoBack"/>
      <w:bookmarkEnd w:id="0"/>
    </w:p>
    <w:tbl>
      <w:tblPr>
        <w:tblStyle w:val="9"/>
        <w:tblW w:w="10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76"/>
        <w:gridCol w:w="5716"/>
        <w:gridCol w:w="903"/>
        <w:gridCol w:w="650"/>
        <w:gridCol w:w="592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采购内容</w:t>
            </w:r>
          </w:p>
        </w:tc>
        <w:tc>
          <w:tcPr>
            <w:tcW w:w="5716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技术参数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单价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（元）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单位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预算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color w:val="auto"/>
                <w:highlight w:val="yellow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eastAsia="zh-CN"/>
              </w:rPr>
              <w:t>高性能显卡</w:t>
            </w:r>
          </w:p>
        </w:tc>
        <w:tc>
          <w:tcPr>
            <w:tcW w:w="571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1.</w:t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eastAsia="zh-CN"/>
              </w:rPr>
              <w:t>FP64：9.7 TFLOPS；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2.FP64 Tensor Core：19.5 TFLOPS；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3.FP32：19.5 TFLOPS；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4.Tensor Float 32 (TF32)：156 TFLOPS | 312 TFLOPS*；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5.BFLOAT16 Tensor Core：312 TFLOPS | 624 TFLOPS*；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6.FP16 Tensor Core：312 TFLOPS | 624 TFLOPS*；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7.INT8 Tensor Core：624 TOPS | 1248 TOPS*；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8.GPU 显存：80GB HBM2；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9.GPU 显存带宽：1935 GB/s；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10.最大热设计功耗 (TDP)：300W；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11.外形规格：PCIe双插槽风冷式或单插槽液冷式。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78000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块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人民币：壹拾</w:t>
            </w:r>
            <w:r>
              <w:rPr>
                <w:rFonts w:hint="eastAsia" w:ascii="仿宋" w:hAnsi="仿宋" w:eastAsia="仿宋" w:cs="仿宋_GB2312"/>
                <w:color w:val="auto"/>
                <w:lang w:eastAsia="zh-CN"/>
              </w:rPr>
              <w:t>伍</w:t>
            </w:r>
            <w:r>
              <w:rPr>
                <w:rFonts w:hint="eastAsia" w:ascii="仿宋" w:hAnsi="仿宋" w:eastAsia="仿宋" w:cs="仿宋_GB2312"/>
                <w:color w:val="auto"/>
              </w:rPr>
              <w:t>万陆仟元整</w:t>
            </w:r>
            <w:r>
              <w:rPr>
                <w:rFonts w:hint="eastAsia" w:ascii="仿宋" w:hAnsi="仿宋" w:eastAsia="仿宋"/>
                <w:color w:val="auto"/>
              </w:rPr>
              <w:t>（￥1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color w:val="auto"/>
              </w:rPr>
              <w:t>6000</w:t>
            </w:r>
            <w:r>
              <w:rPr>
                <w:rFonts w:hint="eastAsia" w:ascii="仿宋" w:hAnsi="仿宋" w:eastAsia="仿宋"/>
                <w:color w:val="auto"/>
              </w:rPr>
              <w:t>元）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_GB2312"/>
          <w:color w:val="auto"/>
          <w:sz w:val="24"/>
        </w:rPr>
      </w:pP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注：以上采购预算包</w:t>
      </w:r>
      <w:r>
        <w:rPr>
          <w:rFonts w:hint="eastAsia" w:ascii="仿宋" w:hAnsi="仿宋" w:eastAsia="仿宋" w:cs="仿宋_GB2312"/>
          <w:b/>
          <w:color w:val="auto"/>
          <w:szCs w:val="21"/>
        </w:rPr>
        <w:t xml:space="preserve">含货物费、服务费、安装调试费、税费等全部费用在内。   </w:t>
      </w: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投标报价清单</w:t>
      </w:r>
      <w:r>
        <w:rPr>
          <w:rFonts w:ascii="仿宋" w:hAnsi="仿宋" w:eastAsia="仿宋"/>
          <w:color w:val="auto"/>
          <w:sz w:val="24"/>
        </w:rPr>
        <w:t>(</w:t>
      </w:r>
      <w:r>
        <w:rPr>
          <w:rFonts w:hint="eastAsia" w:ascii="仿宋" w:hAnsi="仿宋" w:eastAsia="仿宋" w:cs="仿宋_GB2312"/>
          <w:color w:val="auto"/>
          <w:sz w:val="24"/>
        </w:rPr>
        <w:t>含货物费、运输费、安装调试费、税费等全部费用。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</w:rPr>
        <w:t>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 w:cs="仿宋_GB2312"/>
          <w:color w:val="auto"/>
          <w:sz w:val="24"/>
        </w:rPr>
        <w:t>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.产品质量及售后服务承诺书；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6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提供自采购公告发布之日起至开标截止时间止的“信用中国”网站（</w:t>
      </w:r>
      <w:r>
        <w:rPr>
          <w:rFonts w:ascii="仿宋" w:hAnsi="仿宋" w:eastAsia="仿宋"/>
          <w:color w:val="auto"/>
          <w:sz w:val="24"/>
        </w:rPr>
        <w:t>www.creditchina.gov.cn</w:t>
      </w:r>
      <w:r>
        <w:rPr>
          <w:rFonts w:hint="eastAsia" w:ascii="仿宋" w:hAnsi="仿宋" w:eastAsia="仿宋"/>
          <w:color w:val="auto"/>
          <w:sz w:val="24"/>
        </w:rPr>
        <w:t>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其他相关材料（投标人认为需要提供的材料等）。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2022年</w:t>
      </w:r>
      <w:r>
        <w:rPr>
          <w:rFonts w:hint="eastAsia" w:ascii="仿宋" w:hAnsi="仿宋" w:eastAsia="仿宋" w:cs="宋体"/>
          <w:b/>
          <w:color w:val="auto"/>
          <w:kern w:val="0"/>
          <w:sz w:val="24"/>
          <w:lang w:val="en-US" w:eastAsia="zh-CN"/>
        </w:rPr>
        <w:t>12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日14: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/>
          <w:color w:val="auto"/>
          <w:sz w:val="24"/>
        </w:rPr>
        <w:t>联系人：张老师；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合同签订后7个工作日内完成</w:t>
      </w:r>
      <w:r>
        <w:rPr>
          <w:rFonts w:hint="eastAsia" w:ascii="仿宋" w:hAnsi="仿宋" w:eastAsia="仿宋"/>
          <w:bCs/>
          <w:color w:val="auto"/>
          <w:sz w:val="24"/>
          <w:lang w:eastAsia="zh-CN"/>
        </w:rPr>
        <w:t>供货</w:t>
      </w:r>
      <w:r>
        <w:rPr>
          <w:rFonts w:hint="eastAsia" w:ascii="仿宋" w:hAnsi="仿宋" w:eastAsia="仿宋"/>
          <w:bCs/>
          <w:color w:val="auto"/>
          <w:sz w:val="24"/>
        </w:rPr>
        <w:t>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七、售后服务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自验收合格之日起，</w:t>
      </w:r>
      <w:r>
        <w:rPr>
          <w:rFonts w:hint="eastAsia" w:ascii="仿宋" w:hAnsi="仿宋" w:eastAsia="仿宋"/>
          <w:bCs/>
          <w:color w:val="auto"/>
          <w:sz w:val="24"/>
          <w:lang w:eastAsia="zh-CN"/>
        </w:rPr>
        <w:t>质保</w:t>
      </w:r>
      <w:r>
        <w:rPr>
          <w:rFonts w:hint="eastAsia" w:ascii="仿宋" w:hAnsi="仿宋" w:eastAsia="仿宋"/>
          <w:bCs/>
          <w:color w:val="auto"/>
          <w:sz w:val="24"/>
        </w:rPr>
        <w:t>期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bCs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</w:rPr>
        <w:t>，质保期内仪器出现故障，中标人应在</w:t>
      </w:r>
      <w:r>
        <w:rPr>
          <w:rFonts w:hint="eastAsia" w:ascii="仿宋" w:hAnsi="仿宋" w:eastAsia="仿宋" w:cs="仿宋"/>
          <w:color w:val="auto"/>
          <w:sz w:val="24"/>
        </w:rPr>
        <w:t>接到仪器故障报修请求后，于 2 小时内响应，24 小时内提出解决方案，</w:t>
      </w:r>
      <w:r>
        <w:rPr>
          <w:rFonts w:ascii="仿宋" w:hAnsi="仿宋" w:eastAsia="仿宋"/>
          <w:color w:val="auto"/>
          <w:sz w:val="24"/>
        </w:rPr>
        <w:t>3</w:t>
      </w:r>
      <w:r>
        <w:rPr>
          <w:rFonts w:hint="eastAsia" w:ascii="仿宋" w:hAnsi="仿宋" w:eastAsia="仿宋"/>
          <w:color w:val="auto"/>
          <w:sz w:val="24"/>
        </w:rPr>
        <w:t>个工作日内完成免费维修或</w:t>
      </w:r>
      <w:r>
        <w:rPr>
          <w:rFonts w:ascii="仿宋" w:hAnsi="仿宋" w:eastAsia="仿宋"/>
          <w:color w:val="auto"/>
          <w:sz w:val="24"/>
        </w:rPr>
        <w:t>30</w:t>
      </w:r>
      <w:r>
        <w:rPr>
          <w:rFonts w:hint="eastAsia" w:ascii="仿宋" w:hAnsi="仿宋" w:eastAsia="仿宋"/>
          <w:color w:val="auto"/>
          <w:sz w:val="24"/>
        </w:rPr>
        <w:t>个工作日内完成更换。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  <w:highlight w:val="yellow"/>
        </w:rPr>
      </w:pPr>
      <w:r>
        <w:rPr>
          <w:rFonts w:hint="eastAsia" w:ascii="仿宋" w:hAnsi="仿宋" w:eastAsia="仿宋"/>
          <w:b/>
          <w:color w:val="auto"/>
          <w:sz w:val="24"/>
        </w:rPr>
        <w:t>2022年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11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ascii="仿宋" w:hAnsi="仿宋" w:eastAsia="仿宋"/>
          <w:b/>
          <w:color w:val="auto"/>
          <w:sz w:val="24"/>
        </w:rPr>
        <w:br w:type="page"/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  <w:t>湖州师范学院信息工程学院高性能显卡采购项目</w:t>
      </w:r>
    </w:p>
    <w:p>
      <w:pPr>
        <w:spacing w:line="340" w:lineRule="exact"/>
        <w:jc w:val="left"/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  <w:lang w:eastAsia="zh-CN"/>
        </w:rPr>
        <w:t>XZ2022-138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</w:p>
    <w:tbl>
      <w:tblPr>
        <w:tblStyle w:val="9"/>
        <w:tblW w:w="107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6"/>
        <w:gridCol w:w="840"/>
        <w:gridCol w:w="814"/>
        <w:gridCol w:w="5189"/>
        <w:gridCol w:w="1059"/>
        <w:gridCol w:w="734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采购内容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品牌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型号</w:t>
            </w:r>
          </w:p>
        </w:tc>
        <w:tc>
          <w:tcPr>
            <w:tcW w:w="518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技术参数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单价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（元）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Verdana" w:hAnsi="Verdana" w:eastAsia="仿宋" w:cs="Verdan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eastAsia="zh-CN"/>
              </w:rPr>
              <w:t>高性能显卡</w:t>
            </w:r>
          </w:p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518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1.</w:t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eastAsia="zh-CN"/>
              </w:rPr>
              <w:t>FP64：9.7 TFLOPS；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2.FP64 Tensor Core：19.5 TFLOPS；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3.FP32：19.5 TFLOPS；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4.Tensor Float 32 (TF32)：156 TFLOPS | 312 TFLOPS*；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5.BFLOAT16 Tensor Core：312 TFLOPS | 624 TFLOPS*；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6.FP16 Tensor Core：312 TFLOPS | 624 TFLOPS*；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7.INT8 Tensor Core：624 TOPS | 1248 TOPS*；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8.GPU 显存：80GB HBM2；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9.GPU 显存带宽：1935 GB/s；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10.最大热设计功耗 (TDP)：300W；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11.外形规格：PCIe双插槽风冷式或单插槽液冷式。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color w:val="auto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9370" w:type="dxa"/>
            <w:gridSpan w:val="6"/>
            <w:noWrap w:val="0"/>
            <w:vAlign w:val="center"/>
          </w:tcPr>
          <w:p>
            <w:pPr>
              <w:pStyle w:val="8"/>
              <w:widowControl/>
              <w:tabs>
                <w:tab w:val="left" w:pos="1839"/>
              </w:tabs>
              <w:spacing w:before="225" w:beforeAutospacing="0" w:after="225" w:afterAutospacing="0" w:line="0" w:lineRule="atLeas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  <w:tab/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</w:rPr>
              <w:t>人民币：元整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（￥元）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注：以上投标报价包含货物费、服务费、安装调试费、税费等全部费用在内。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spacing w:line="360" w:lineRule="auto"/>
        <w:ind w:firstLine="480" w:firstLineChars="200"/>
        <w:jc w:val="center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2022年    月    日</w:t>
      </w: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18"/>
          <w:szCs w:val="18"/>
          <w:u w:val="single"/>
        </w:rPr>
      </w:pP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67F57"/>
    <w:rsid w:val="00070C1A"/>
    <w:rsid w:val="00071969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E558C"/>
    <w:rsid w:val="003021B3"/>
    <w:rsid w:val="00312E86"/>
    <w:rsid w:val="003154AB"/>
    <w:rsid w:val="00324436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72AD"/>
    <w:rsid w:val="004D1DF2"/>
    <w:rsid w:val="00503C41"/>
    <w:rsid w:val="005269E8"/>
    <w:rsid w:val="00535608"/>
    <w:rsid w:val="00542203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11B8C"/>
    <w:rsid w:val="00640E94"/>
    <w:rsid w:val="00646617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92A46"/>
    <w:rsid w:val="00793139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A510E"/>
    <w:rsid w:val="009A6DB0"/>
    <w:rsid w:val="009A7962"/>
    <w:rsid w:val="009B02A9"/>
    <w:rsid w:val="009B6DA6"/>
    <w:rsid w:val="009C1307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555A3"/>
    <w:rsid w:val="00C64054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B5A49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E02889"/>
    <w:rsid w:val="00E16462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12F2316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4F90DB5"/>
    <w:rsid w:val="161A7DAE"/>
    <w:rsid w:val="17DF0739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5E957AA"/>
    <w:rsid w:val="395E1740"/>
    <w:rsid w:val="3C1C5C1D"/>
    <w:rsid w:val="47C15E0F"/>
    <w:rsid w:val="48F57FE5"/>
    <w:rsid w:val="4A6834F2"/>
    <w:rsid w:val="4D496342"/>
    <w:rsid w:val="4EFF0C80"/>
    <w:rsid w:val="51120FA7"/>
    <w:rsid w:val="5510702B"/>
    <w:rsid w:val="5A4C6962"/>
    <w:rsid w:val="5A6D5DB8"/>
    <w:rsid w:val="5C4F69D3"/>
    <w:rsid w:val="5D4C51B4"/>
    <w:rsid w:val="5E5643D0"/>
    <w:rsid w:val="614E25DE"/>
    <w:rsid w:val="6354294F"/>
    <w:rsid w:val="63753E82"/>
    <w:rsid w:val="63D70224"/>
    <w:rsid w:val="64061022"/>
    <w:rsid w:val="685271EB"/>
    <w:rsid w:val="6B936C40"/>
    <w:rsid w:val="6C1902DF"/>
    <w:rsid w:val="6D4B3F62"/>
    <w:rsid w:val="71E2193F"/>
    <w:rsid w:val="74DC0DB8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2 Char1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795BC-80A0-40CF-A5F2-21ACDA7B5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724</Words>
  <Characters>4128</Characters>
  <Lines>34</Lines>
  <Paragraphs>9</Paragraphs>
  <TotalTime>4</TotalTime>
  <ScaleCrop>false</ScaleCrop>
  <LinksUpToDate>false</LinksUpToDate>
  <CharactersWithSpaces>4843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2022-09-07T00:40:00Z</dcterms:created>
  <dc:creator>admin</dc:creator>
  <cp:lastModifiedBy>孙冰洋</cp:lastModifiedBy>
  <cp:lastPrinted>2019-11-06T02:59:00Z</cp:lastPrinted>
  <dcterms:modified xsi:type="dcterms:W3CDTF">2022-11-28T00:25:09Z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F06CE336E78D4865A818CC6B09C3C8A7</vt:lpwstr>
  </property>
</Properties>
</file>