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929" w:rsidRDefault="00AD5650">
      <w:pPr>
        <w:spacing w:line="520" w:lineRule="exact"/>
        <w:jc w:val="center"/>
        <w:rPr>
          <w:rFonts w:ascii="仿宋" w:eastAsia="仿宋" w:hAnsi="仿宋" w:cs="仿宋_GB2312"/>
          <w:b/>
          <w:sz w:val="32"/>
          <w:szCs w:val="32"/>
        </w:rPr>
      </w:pPr>
      <w:bookmarkStart w:id="0" w:name="_Toc236901721"/>
      <w:bookmarkStart w:id="1" w:name="_Toc236902195"/>
      <w:bookmarkStart w:id="2" w:name="_Toc236903719"/>
      <w:bookmarkStart w:id="3" w:name="_Toc238279902"/>
      <w:bookmarkStart w:id="4" w:name="_Toc257068560"/>
      <w:bookmarkStart w:id="5" w:name="_Toc258457144"/>
      <w:bookmarkStart w:id="6" w:name="_Toc236902037"/>
      <w:bookmarkStart w:id="7" w:name="_Toc257068556"/>
      <w:bookmarkStart w:id="8" w:name="_Toc236902041"/>
      <w:bookmarkStart w:id="9" w:name="_Toc335923561"/>
      <w:bookmarkStart w:id="10" w:name="_Toc238279898"/>
      <w:bookmarkStart w:id="11" w:name="_Toc236903418"/>
      <w:bookmarkStart w:id="12" w:name="_Toc236901725"/>
      <w:bookmarkStart w:id="13" w:name="_Toc236902816"/>
      <w:bookmarkStart w:id="14" w:name="_Toc336050914"/>
      <w:bookmarkStart w:id="15" w:name="_Toc335923557"/>
      <w:bookmarkStart w:id="16" w:name="_Toc236903715"/>
      <w:bookmarkStart w:id="17" w:name="_Toc236902199"/>
      <w:bookmarkStart w:id="18" w:name="_Toc236902812"/>
      <w:bookmarkStart w:id="19" w:name="_Toc336050918"/>
      <w:bookmarkStart w:id="20" w:name="_Toc484543452"/>
      <w:bookmarkStart w:id="21" w:name="_Toc236903414"/>
      <w:bookmarkStart w:id="22" w:name="_Toc258457148"/>
      <w:bookmarkStart w:id="23" w:name="_Toc157410886"/>
      <w:r>
        <w:rPr>
          <w:rFonts w:ascii="仿宋" w:eastAsia="仿宋" w:hAnsi="仿宋" w:cs="仿宋_GB2312" w:hint="eastAsia"/>
          <w:b/>
          <w:sz w:val="32"/>
          <w:szCs w:val="32"/>
        </w:rPr>
        <w:t>湖州师范学院理学院科学教育专业认证实验设备采购项目</w:t>
      </w:r>
    </w:p>
    <w:p w:rsidR="00ED7929" w:rsidRDefault="00AD5650">
      <w:pPr>
        <w:spacing w:line="520" w:lineRule="exact"/>
        <w:jc w:val="center"/>
        <w:rPr>
          <w:rFonts w:ascii="仿宋" w:eastAsia="仿宋" w:hAnsi="仿宋" w:cs="仿宋_GB2312"/>
          <w:b/>
          <w:sz w:val="32"/>
          <w:szCs w:val="32"/>
        </w:rPr>
      </w:pPr>
      <w:r>
        <w:rPr>
          <w:rFonts w:ascii="仿宋" w:eastAsia="仿宋" w:hAnsi="仿宋" w:cs="仿宋_GB2312" w:hint="eastAsia"/>
          <w:b/>
          <w:sz w:val="32"/>
          <w:szCs w:val="32"/>
        </w:rPr>
        <w:t>竞争性谈判文件</w:t>
      </w:r>
    </w:p>
    <w:p w:rsidR="00ED7929" w:rsidRDefault="00ED7929">
      <w:pPr>
        <w:spacing w:line="320" w:lineRule="exact"/>
        <w:ind w:firstLineChars="200" w:firstLine="482"/>
        <w:rPr>
          <w:rFonts w:ascii="仿宋" w:eastAsia="仿宋" w:hAnsi="仿宋" w:cs="宋体"/>
          <w:b/>
          <w:sz w:val="24"/>
        </w:rPr>
      </w:pPr>
    </w:p>
    <w:p w:rsidR="00ED7929" w:rsidRDefault="00AD5650">
      <w:pPr>
        <w:spacing w:line="320" w:lineRule="exact"/>
        <w:ind w:firstLineChars="200" w:firstLine="482"/>
        <w:rPr>
          <w:rFonts w:ascii="仿宋" w:eastAsia="仿宋" w:hAnsi="仿宋" w:cs="宋体"/>
          <w:b/>
          <w:sz w:val="24"/>
          <w:u w:val="single"/>
        </w:rPr>
      </w:pPr>
      <w:r>
        <w:rPr>
          <w:rFonts w:ascii="仿宋" w:eastAsia="仿宋" w:hAnsi="仿宋" w:cs="宋体" w:hint="eastAsia"/>
          <w:b/>
          <w:sz w:val="24"/>
        </w:rPr>
        <w:t>一、</w:t>
      </w:r>
      <w:bookmarkStart w:id="24" w:name="_Toc236901728"/>
      <w:bookmarkStart w:id="25" w:name="_Toc336050921"/>
      <w:bookmarkStart w:id="26" w:name="_Toc238279905"/>
      <w:bookmarkStart w:id="27" w:name="_Toc236902202"/>
      <w:bookmarkStart w:id="28" w:name="_Toc257068563"/>
      <w:bookmarkStart w:id="29" w:name="_Toc258457151"/>
      <w:bookmarkStart w:id="30" w:name="_Toc236903722"/>
      <w:bookmarkStart w:id="31" w:name="_Toc236902819"/>
      <w:bookmarkStart w:id="32" w:name="_Toc236902044"/>
      <w:bookmarkStart w:id="33" w:name="_Toc236903421"/>
      <w:bookmarkStart w:id="34" w:name="_Toc3359235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仿宋" w:eastAsia="仿宋" w:hAnsi="仿宋" w:hint="eastAsia"/>
          <w:b/>
          <w:bCs/>
          <w:sz w:val="24"/>
        </w:rPr>
        <w:t>采购项目名称及设备清单及要求：</w:t>
      </w:r>
    </w:p>
    <w:p w:rsidR="00ED7929" w:rsidRDefault="00AD5650">
      <w:pPr>
        <w:spacing w:line="320" w:lineRule="exact"/>
        <w:ind w:firstLineChars="200" w:firstLine="480"/>
        <w:jc w:val="left"/>
        <w:rPr>
          <w:rFonts w:ascii="仿宋" w:eastAsia="仿宋" w:hAnsi="仿宋" w:cs="宋体"/>
          <w:kern w:val="0"/>
          <w:sz w:val="24"/>
        </w:rPr>
      </w:pPr>
      <w:r>
        <w:rPr>
          <w:rFonts w:ascii="仿宋" w:eastAsia="仿宋" w:hAnsi="仿宋" w:hint="eastAsia"/>
          <w:sz w:val="24"/>
        </w:rPr>
        <w:t>1.采购项目名称：</w:t>
      </w:r>
      <w:r>
        <w:rPr>
          <w:rFonts w:ascii="仿宋" w:eastAsia="仿宋" w:hAnsi="仿宋" w:cs="宋体" w:hint="eastAsia"/>
          <w:kern w:val="0"/>
          <w:sz w:val="24"/>
        </w:rPr>
        <w:t>湖州师范学院理学院科学教育专业认证实验设备采购项目；</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2.采购项目编号:</w:t>
      </w:r>
      <w:r>
        <w:rPr>
          <w:rFonts w:ascii="仿宋" w:eastAsia="仿宋" w:hAnsi="仿宋" w:cs="宋体" w:hint="eastAsia"/>
          <w:sz w:val="24"/>
        </w:rPr>
        <w:t>XZ2022-063；</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3.采购组织类型:分散采购自行组织；</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4.采购方式：校内竞争性谈判；</w:t>
      </w:r>
    </w:p>
    <w:p w:rsidR="00ED7929" w:rsidRDefault="00AD5650">
      <w:pPr>
        <w:spacing w:line="320" w:lineRule="exact"/>
        <w:ind w:firstLineChars="196" w:firstLine="470"/>
        <w:rPr>
          <w:rFonts w:ascii="仿宋" w:eastAsia="仿宋" w:hAnsi="仿宋" w:cs="仿宋_GB2312"/>
          <w:sz w:val="24"/>
        </w:rPr>
      </w:pPr>
      <w:r>
        <w:rPr>
          <w:rFonts w:ascii="仿宋" w:eastAsia="仿宋" w:hAnsi="仿宋" w:hint="eastAsia"/>
          <w:sz w:val="24"/>
        </w:rPr>
        <w:t>5.采购预算：人民币贰拾万元整（￥200000.00元），包</w:t>
      </w:r>
      <w:r>
        <w:rPr>
          <w:rFonts w:ascii="仿宋" w:eastAsia="仿宋" w:hAnsi="仿宋" w:cs="仿宋_GB2312" w:hint="eastAsia"/>
          <w:sz w:val="24"/>
        </w:rPr>
        <w:t>含货物费、辅材费、运输费、安装调试费、管理费、措施费、操作培训费、保费、税费等全部费用在内</w:t>
      </w:r>
      <w:r>
        <w:rPr>
          <w:rFonts w:ascii="仿宋" w:eastAsia="仿宋" w:hAnsi="仿宋" w:hint="eastAsia"/>
          <w:sz w:val="24"/>
        </w:rPr>
        <w:t>；</w:t>
      </w:r>
    </w:p>
    <w:p w:rsidR="00ED7929" w:rsidRDefault="00AD5650">
      <w:pPr>
        <w:spacing w:line="320" w:lineRule="exact"/>
        <w:ind w:firstLineChars="200" w:firstLine="480"/>
        <w:rPr>
          <w:rFonts w:ascii="仿宋" w:eastAsia="仿宋" w:hAnsi="仿宋"/>
          <w:sz w:val="24"/>
        </w:rPr>
      </w:pPr>
      <w:r>
        <w:rPr>
          <w:rFonts w:ascii="仿宋" w:eastAsia="仿宋" w:hAnsi="仿宋" w:hint="eastAsia"/>
          <w:sz w:val="24"/>
        </w:rPr>
        <w:t>6.采购内容及数量：</w:t>
      </w:r>
    </w:p>
    <w:tbl>
      <w:tblPr>
        <w:tblW w:w="81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135"/>
        <w:gridCol w:w="1391"/>
        <w:gridCol w:w="709"/>
        <w:gridCol w:w="2199"/>
      </w:tblGrid>
      <w:tr w:rsidR="00ED7929">
        <w:trPr>
          <w:trHeight w:val="283"/>
          <w:jc w:val="center"/>
        </w:trPr>
        <w:tc>
          <w:tcPr>
            <w:tcW w:w="709" w:type="dxa"/>
            <w:tcBorders>
              <w:bottom w:val="single" w:sz="4" w:space="0" w:color="auto"/>
            </w:tcBorders>
            <w:vAlign w:val="center"/>
          </w:tcPr>
          <w:p w:rsidR="00ED7929" w:rsidRDefault="00AD5650">
            <w:pPr>
              <w:spacing w:line="320" w:lineRule="exact"/>
              <w:jc w:val="center"/>
              <w:rPr>
                <w:rFonts w:ascii="仿宋" w:eastAsia="仿宋" w:hAnsi="仿宋"/>
                <w:b/>
                <w:sz w:val="24"/>
              </w:rPr>
            </w:pPr>
            <w:r>
              <w:rPr>
                <w:rFonts w:ascii="仿宋" w:eastAsia="仿宋" w:hAnsi="仿宋" w:hint="eastAsia"/>
                <w:b/>
                <w:sz w:val="24"/>
              </w:rPr>
              <w:t>序号</w:t>
            </w:r>
          </w:p>
        </w:tc>
        <w:tc>
          <w:tcPr>
            <w:tcW w:w="3135" w:type="dxa"/>
            <w:tcBorders>
              <w:bottom w:val="single" w:sz="4" w:space="0" w:color="auto"/>
              <w:right w:val="single" w:sz="4" w:space="0" w:color="auto"/>
            </w:tcBorders>
            <w:vAlign w:val="center"/>
          </w:tcPr>
          <w:p w:rsidR="00ED7929" w:rsidRDefault="00AD5650">
            <w:pPr>
              <w:spacing w:line="320" w:lineRule="exact"/>
              <w:jc w:val="center"/>
              <w:rPr>
                <w:rFonts w:ascii="仿宋" w:eastAsia="仿宋" w:hAnsi="仿宋"/>
                <w:b/>
                <w:sz w:val="24"/>
              </w:rPr>
            </w:pPr>
            <w:r>
              <w:rPr>
                <w:rFonts w:ascii="仿宋" w:eastAsia="仿宋" w:hAnsi="仿宋" w:hint="eastAsia"/>
                <w:b/>
                <w:sz w:val="24"/>
              </w:rPr>
              <w:t>名称</w:t>
            </w:r>
          </w:p>
        </w:tc>
        <w:tc>
          <w:tcPr>
            <w:tcW w:w="1391" w:type="dxa"/>
            <w:tcBorders>
              <w:bottom w:val="single" w:sz="4" w:space="0" w:color="auto"/>
              <w:right w:val="single" w:sz="4" w:space="0" w:color="auto"/>
            </w:tcBorders>
            <w:vAlign w:val="center"/>
          </w:tcPr>
          <w:p w:rsidR="00ED7929" w:rsidRDefault="00AD5650">
            <w:pPr>
              <w:spacing w:line="320" w:lineRule="exact"/>
              <w:jc w:val="center"/>
              <w:rPr>
                <w:rFonts w:ascii="仿宋" w:eastAsia="仿宋" w:hAnsi="仿宋"/>
                <w:b/>
                <w:sz w:val="24"/>
              </w:rPr>
            </w:pPr>
            <w:r>
              <w:rPr>
                <w:rFonts w:ascii="仿宋" w:eastAsia="仿宋" w:hAnsi="仿宋" w:hint="eastAsia"/>
                <w:b/>
                <w:sz w:val="24"/>
              </w:rPr>
              <w:t>技术参数</w:t>
            </w:r>
          </w:p>
        </w:tc>
        <w:tc>
          <w:tcPr>
            <w:tcW w:w="709" w:type="dxa"/>
            <w:tcBorders>
              <w:bottom w:val="single" w:sz="4" w:space="0" w:color="auto"/>
              <w:right w:val="single" w:sz="4" w:space="0" w:color="auto"/>
            </w:tcBorders>
          </w:tcPr>
          <w:p w:rsidR="00ED7929" w:rsidRDefault="00AD5650">
            <w:pPr>
              <w:spacing w:line="320" w:lineRule="exact"/>
              <w:jc w:val="center"/>
              <w:rPr>
                <w:rFonts w:ascii="仿宋" w:eastAsia="仿宋" w:hAnsi="仿宋"/>
                <w:b/>
                <w:sz w:val="24"/>
              </w:rPr>
            </w:pPr>
            <w:r>
              <w:rPr>
                <w:rFonts w:ascii="仿宋" w:eastAsia="仿宋" w:hAnsi="仿宋" w:hint="eastAsia"/>
                <w:b/>
                <w:sz w:val="24"/>
              </w:rPr>
              <w:t>数量</w:t>
            </w:r>
          </w:p>
        </w:tc>
        <w:tc>
          <w:tcPr>
            <w:tcW w:w="2199" w:type="dxa"/>
            <w:tcBorders>
              <w:bottom w:val="single" w:sz="4" w:space="0" w:color="auto"/>
              <w:right w:val="single" w:sz="4" w:space="0" w:color="auto"/>
            </w:tcBorders>
            <w:vAlign w:val="center"/>
          </w:tcPr>
          <w:p w:rsidR="00ED7929" w:rsidRDefault="00AD5650">
            <w:pPr>
              <w:spacing w:line="320" w:lineRule="exact"/>
              <w:jc w:val="center"/>
              <w:rPr>
                <w:rFonts w:ascii="仿宋" w:eastAsia="仿宋" w:hAnsi="仿宋"/>
                <w:b/>
                <w:sz w:val="24"/>
              </w:rPr>
            </w:pPr>
            <w:r>
              <w:rPr>
                <w:rFonts w:ascii="仿宋" w:eastAsia="仿宋" w:hAnsi="仿宋" w:hint="eastAsia"/>
                <w:b/>
                <w:sz w:val="24"/>
              </w:rPr>
              <w:t>采购预算</w:t>
            </w:r>
          </w:p>
        </w:tc>
      </w:tr>
      <w:tr w:rsidR="00ED7929">
        <w:trPr>
          <w:trHeight w:val="283"/>
          <w:jc w:val="center"/>
        </w:trPr>
        <w:tc>
          <w:tcPr>
            <w:tcW w:w="709" w:type="dxa"/>
            <w:tcBorders>
              <w:left w:val="single" w:sz="4" w:space="0" w:color="auto"/>
            </w:tcBorders>
            <w:vAlign w:val="center"/>
          </w:tcPr>
          <w:p w:rsidR="00ED7929" w:rsidRDefault="00AD5650">
            <w:pPr>
              <w:spacing w:line="320" w:lineRule="exact"/>
              <w:jc w:val="center"/>
              <w:rPr>
                <w:rFonts w:ascii="仿宋" w:eastAsia="仿宋" w:hAnsi="仿宋"/>
                <w:sz w:val="24"/>
              </w:rPr>
            </w:pPr>
            <w:r>
              <w:rPr>
                <w:rFonts w:ascii="仿宋" w:eastAsia="仿宋" w:hAnsi="仿宋" w:hint="eastAsia"/>
                <w:sz w:val="24"/>
              </w:rPr>
              <w:t>1</w:t>
            </w:r>
          </w:p>
        </w:tc>
        <w:tc>
          <w:tcPr>
            <w:tcW w:w="3135" w:type="dxa"/>
            <w:tcBorders>
              <w:right w:val="single" w:sz="4" w:space="0" w:color="auto"/>
            </w:tcBorders>
            <w:vAlign w:val="center"/>
          </w:tcPr>
          <w:p w:rsidR="00ED7929" w:rsidRDefault="00AD5650">
            <w:pPr>
              <w:spacing w:line="320" w:lineRule="exact"/>
              <w:jc w:val="center"/>
              <w:rPr>
                <w:rFonts w:ascii="仿宋" w:eastAsia="仿宋" w:hAnsi="仿宋"/>
                <w:sz w:val="24"/>
              </w:rPr>
            </w:pPr>
            <w:r>
              <w:rPr>
                <w:rFonts w:ascii="仿宋" w:eastAsia="仿宋" w:hAnsi="仿宋" w:hint="eastAsia"/>
                <w:sz w:val="24"/>
              </w:rPr>
              <w:t>采集器、无线接收模块、传感器无线发射模块、传感器数据显示模块、力传感器等</w:t>
            </w:r>
          </w:p>
        </w:tc>
        <w:tc>
          <w:tcPr>
            <w:tcW w:w="1391" w:type="dxa"/>
            <w:tcBorders>
              <w:right w:val="single" w:sz="4" w:space="0" w:color="auto"/>
            </w:tcBorders>
            <w:vAlign w:val="center"/>
          </w:tcPr>
          <w:p w:rsidR="00ED7929" w:rsidRDefault="00AD5650">
            <w:pPr>
              <w:spacing w:line="320" w:lineRule="exact"/>
              <w:jc w:val="center"/>
              <w:rPr>
                <w:rFonts w:ascii="仿宋" w:eastAsia="仿宋" w:hAnsi="仿宋"/>
                <w:sz w:val="24"/>
              </w:rPr>
            </w:pPr>
            <w:r>
              <w:rPr>
                <w:rFonts w:ascii="仿宋" w:eastAsia="仿宋" w:hAnsi="仿宋" w:hint="eastAsia"/>
                <w:sz w:val="24"/>
              </w:rPr>
              <w:t>详见附件2《采购需求清单》</w:t>
            </w:r>
          </w:p>
        </w:tc>
        <w:tc>
          <w:tcPr>
            <w:tcW w:w="709" w:type="dxa"/>
            <w:tcBorders>
              <w:right w:val="single" w:sz="4" w:space="0" w:color="auto"/>
            </w:tcBorders>
            <w:vAlign w:val="center"/>
          </w:tcPr>
          <w:p w:rsidR="00ED7929" w:rsidRDefault="00AD5650">
            <w:pPr>
              <w:spacing w:line="320" w:lineRule="exact"/>
              <w:jc w:val="center"/>
              <w:rPr>
                <w:rFonts w:ascii="仿宋" w:eastAsia="仿宋" w:hAnsi="仿宋"/>
                <w:sz w:val="24"/>
              </w:rPr>
            </w:pPr>
            <w:r>
              <w:rPr>
                <w:rFonts w:ascii="仿宋" w:eastAsia="仿宋" w:hAnsi="仿宋" w:hint="eastAsia"/>
                <w:sz w:val="24"/>
              </w:rPr>
              <w:t>1项</w:t>
            </w:r>
          </w:p>
        </w:tc>
        <w:tc>
          <w:tcPr>
            <w:tcW w:w="2199" w:type="dxa"/>
            <w:tcBorders>
              <w:right w:val="single" w:sz="4" w:space="0" w:color="auto"/>
            </w:tcBorders>
            <w:vAlign w:val="center"/>
          </w:tcPr>
          <w:p w:rsidR="00ED7929" w:rsidRDefault="00AD5650">
            <w:pPr>
              <w:spacing w:line="320" w:lineRule="exact"/>
              <w:jc w:val="center"/>
              <w:rPr>
                <w:rFonts w:ascii="仿宋" w:eastAsia="仿宋" w:hAnsi="仿宋"/>
                <w:sz w:val="24"/>
              </w:rPr>
            </w:pPr>
            <w:r>
              <w:rPr>
                <w:rFonts w:ascii="仿宋" w:eastAsia="仿宋" w:hAnsi="仿宋" w:hint="eastAsia"/>
                <w:sz w:val="24"/>
              </w:rPr>
              <w:t>人民币贰拾万元整（￥200000.00元）</w:t>
            </w:r>
          </w:p>
        </w:tc>
      </w:tr>
      <w:bookmarkEnd w:id="23"/>
      <w:bookmarkEnd w:id="24"/>
      <w:bookmarkEnd w:id="25"/>
      <w:bookmarkEnd w:id="26"/>
      <w:bookmarkEnd w:id="27"/>
      <w:bookmarkEnd w:id="28"/>
      <w:bookmarkEnd w:id="29"/>
      <w:bookmarkEnd w:id="30"/>
      <w:bookmarkEnd w:id="31"/>
      <w:bookmarkEnd w:id="32"/>
      <w:bookmarkEnd w:id="33"/>
      <w:bookmarkEnd w:id="34"/>
    </w:tbl>
    <w:p w:rsidR="00ED7929" w:rsidRDefault="00ED7929">
      <w:pPr>
        <w:spacing w:line="320" w:lineRule="exact"/>
        <w:ind w:firstLineChars="200" w:firstLine="482"/>
        <w:jc w:val="left"/>
        <w:rPr>
          <w:rFonts w:ascii="仿宋" w:eastAsia="仿宋" w:hAnsi="仿宋"/>
          <w:b/>
          <w:sz w:val="24"/>
        </w:rPr>
      </w:pPr>
    </w:p>
    <w:p w:rsidR="00ED7929" w:rsidRDefault="00AD5650">
      <w:pPr>
        <w:spacing w:line="320" w:lineRule="exact"/>
        <w:ind w:firstLineChars="200" w:firstLine="482"/>
        <w:jc w:val="left"/>
        <w:rPr>
          <w:rFonts w:ascii="仿宋" w:eastAsia="仿宋" w:hAnsi="仿宋"/>
          <w:b/>
          <w:sz w:val="24"/>
        </w:rPr>
      </w:pPr>
      <w:r>
        <w:rPr>
          <w:rFonts w:ascii="仿宋" w:eastAsia="仿宋" w:hAnsi="仿宋" w:hint="eastAsia"/>
          <w:b/>
          <w:sz w:val="24"/>
        </w:rPr>
        <w:t>二、投标人资质要求及投标文件要求</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投标人的投标文件中应包含以下内容（投标文件密封，一式两份，一正一副，胶装成册。所有证件均须真实、有效，原件、复印件均须加盖公章，缺少以下任意一项内容即作无效标处理）：</w:t>
      </w:r>
    </w:p>
    <w:p w:rsidR="00ED7929" w:rsidRDefault="00AD5650">
      <w:pPr>
        <w:spacing w:line="320" w:lineRule="exact"/>
        <w:ind w:firstLineChars="200" w:firstLine="480"/>
        <w:jc w:val="left"/>
        <w:rPr>
          <w:rFonts w:ascii="仿宋" w:eastAsia="仿宋" w:hAnsi="仿宋" w:cs="宋体"/>
          <w:sz w:val="24"/>
        </w:rPr>
      </w:pPr>
      <w:r>
        <w:rPr>
          <w:rFonts w:ascii="仿宋" w:eastAsia="仿宋" w:hAnsi="仿宋" w:hint="eastAsia"/>
          <w:sz w:val="24"/>
        </w:rPr>
        <w:t>1.投标报价清单(</w:t>
      </w:r>
      <w:r>
        <w:rPr>
          <w:rFonts w:ascii="仿宋" w:eastAsia="仿宋" w:hAnsi="仿宋" w:cs="仿宋_GB2312" w:hint="eastAsia"/>
          <w:sz w:val="24"/>
        </w:rPr>
        <w:t>含货物费、辅材费、运输费、安装调试费、管理费、措施费、操作培训费、保费、税费</w:t>
      </w:r>
      <w:r>
        <w:rPr>
          <w:rFonts w:ascii="仿宋" w:eastAsia="仿宋" w:hAnsi="仿宋" w:hint="eastAsia"/>
          <w:sz w:val="24"/>
        </w:rPr>
        <w:t>等</w:t>
      </w:r>
      <w:r>
        <w:rPr>
          <w:rFonts w:ascii="仿宋" w:eastAsia="仿宋" w:hAnsi="仿宋" w:cs="仿宋_GB2312" w:hint="eastAsia"/>
          <w:sz w:val="24"/>
        </w:rPr>
        <w:t>全部费用。</w:t>
      </w:r>
      <w:r>
        <w:rPr>
          <w:rFonts w:ascii="仿宋" w:eastAsia="仿宋" w:hAnsi="仿宋" w:hint="eastAsia"/>
          <w:sz w:val="24"/>
        </w:rPr>
        <w:t>投标报价高于采购预算视为无效报价。报价以人民币计，并以大写为准)</w:t>
      </w:r>
      <w:r>
        <w:rPr>
          <w:rFonts w:ascii="仿宋" w:eastAsia="仿宋" w:hAnsi="仿宋" w:cs="宋体" w:hint="eastAsia"/>
          <w:sz w:val="24"/>
        </w:rPr>
        <w:t>。</w:t>
      </w:r>
      <w:r>
        <w:rPr>
          <w:rFonts w:ascii="仿宋" w:eastAsia="仿宋" w:hAnsi="仿宋" w:cs="仿宋_GB2312" w:hint="eastAsia"/>
          <w:b/>
          <w:bCs/>
          <w:sz w:val="24"/>
        </w:rPr>
        <w:t>投标报价清单见附件1；</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2.营业执照副本复印件；</w:t>
      </w:r>
    </w:p>
    <w:p w:rsidR="00ED7929" w:rsidRDefault="00AD5650">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3.投标人开户银行、户名、账号；</w:t>
      </w:r>
    </w:p>
    <w:p w:rsidR="00ED7929" w:rsidRDefault="00AD5650">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4.投标代表身份证复印件；如非法定代表人投标，另提供法定代表人授权委托书原件、法定代表人身份证复印件；投标代表需提供在本单位近三个月缴纳社保的凭证；</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5.投标产品技术参数响应表（根据</w:t>
      </w:r>
      <w:r>
        <w:rPr>
          <w:rFonts w:ascii="仿宋" w:eastAsia="仿宋" w:hAnsi="仿宋" w:hint="eastAsia"/>
          <w:b/>
          <w:sz w:val="24"/>
        </w:rPr>
        <w:t>附件2采购需求清单</w:t>
      </w:r>
      <w:r>
        <w:rPr>
          <w:rFonts w:ascii="仿宋" w:eastAsia="仿宋" w:hAnsi="仿宋" w:hint="eastAsia"/>
          <w:sz w:val="24"/>
        </w:rPr>
        <w:t>制作，</w:t>
      </w:r>
      <w:r>
        <w:rPr>
          <w:rFonts w:ascii="仿宋" w:eastAsia="仿宋" w:hAnsi="仿宋" w:cs="仿宋_GB2312" w:hint="eastAsia"/>
          <w:sz w:val="24"/>
        </w:rPr>
        <w:t>注明是否偏离（正偏离、负偏离、无偏离）及偏离情况，如为“负偏离”即作无效标处理</w:t>
      </w:r>
      <w:r>
        <w:rPr>
          <w:rFonts w:ascii="仿宋" w:eastAsia="仿宋" w:hAnsi="仿宋" w:hint="eastAsia"/>
          <w:sz w:val="24"/>
        </w:rPr>
        <w:t>）</w:t>
      </w:r>
      <w:r>
        <w:rPr>
          <w:rFonts w:ascii="仿宋" w:eastAsia="仿宋" w:hAnsi="仿宋" w:cs="仿宋_GB2312" w:hint="eastAsia"/>
          <w:sz w:val="24"/>
        </w:rPr>
        <w:t>；</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投标产品质量及售后服务承诺书；</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7.提供自采购公告发布之日起至开标截止时间止的“信用中国”网站（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投标人信用查询网页截图（至少提供2个）（以开标当日采购人核实的查询结果为准）；</w:t>
      </w:r>
    </w:p>
    <w:p w:rsidR="00ED7929" w:rsidRDefault="00AD5650">
      <w:pPr>
        <w:spacing w:line="320" w:lineRule="exact"/>
        <w:ind w:firstLineChars="200" w:firstLine="480"/>
        <w:jc w:val="left"/>
        <w:rPr>
          <w:rFonts w:ascii="仿宋" w:eastAsia="仿宋" w:hAnsi="仿宋" w:cs="仿宋_GB2312"/>
          <w:sz w:val="24"/>
        </w:rPr>
      </w:pPr>
      <w:r>
        <w:rPr>
          <w:rFonts w:ascii="仿宋" w:eastAsia="仿宋" w:hAnsi="仿宋" w:hint="eastAsia"/>
          <w:sz w:val="24"/>
        </w:rPr>
        <w:t>8.</w:t>
      </w:r>
      <w:r>
        <w:rPr>
          <w:rFonts w:ascii="仿宋" w:eastAsia="仿宋" w:hAnsi="仿宋" w:cs="仿宋_GB2312" w:hint="eastAsia"/>
          <w:sz w:val="24"/>
        </w:rPr>
        <w:t>其他相关材料（《</w:t>
      </w:r>
      <w:r>
        <w:rPr>
          <w:rFonts w:ascii="仿宋" w:eastAsia="仿宋" w:hAnsi="仿宋" w:cs="宋体" w:hint="eastAsia"/>
          <w:bCs/>
          <w:sz w:val="24"/>
        </w:rPr>
        <w:t>采购需求清单</w:t>
      </w:r>
      <w:r>
        <w:rPr>
          <w:rFonts w:ascii="仿宋" w:eastAsia="仿宋" w:hAnsi="仿宋" w:cs="仿宋_GB2312" w:hint="eastAsia"/>
          <w:sz w:val="24"/>
        </w:rPr>
        <w:t>》中要求</w:t>
      </w:r>
      <w:r>
        <w:rPr>
          <w:rFonts w:ascii="仿宋" w:eastAsia="仿宋" w:hAnsi="仿宋" w:hint="eastAsia"/>
          <w:sz w:val="24"/>
        </w:rPr>
        <w:t>提供</w:t>
      </w:r>
      <w:r>
        <w:rPr>
          <w:rFonts w:ascii="仿宋" w:eastAsia="仿宋" w:hAnsi="仿宋" w:cs="仿宋_GB2312" w:hint="eastAsia"/>
          <w:sz w:val="24"/>
        </w:rPr>
        <w:t>的其他材料、投标人认为需要提供的材料等）。</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三、投标文件递交及开标时间</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1.开标时间：2022年6月</w:t>
      </w:r>
      <w:r w:rsidR="008C130D">
        <w:rPr>
          <w:rFonts w:ascii="仿宋" w:eastAsia="仿宋" w:hAnsi="仿宋" w:hint="eastAsia"/>
          <w:sz w:val="24"/>
        </w:rPr>
        <w:t>2</w:t>
      </w:r>
      <w:r w:rsidR="00CC7BF7">
        <w:rPr>
          <w:rFonts w:ascii="仿宋" w:eastAsia="仿宋" w:hAnsi="仿宋" w:hint="eastAsia"/>
          <w:sz w:val="24"/>
        </w:rPr>
        <w:t>8</w:t>
      </w:r>
      <w:r>
        <w:rPr>
          <w:rFonts w:ascii="仿宋" w:eastAsia="仿宋" w:hAnsi="仿宋" w:hint="eastAsia"/>
          <w:sz w:val="24"/>
        </w:rPr>
        <w:t>日</w:t>
      </w:r>
      <w:r w:rsidR="008C130D">
        <w:rPr>
          <w:rFonts w:ascii="仿宋" w:eastAsia="仿宋" w:hAnsi="仿宋" w:hint="eastAsia"/>
          <w:sz w:val="24"/>
        </w:rPr>
        <w:t>1</w:t>
      </w:r>
      <w:r w:rsidR="00CC7BF7">
        <w:rPr>
          <w:rFonts w:ascii="仿宋" w:eastAsia="仿宋" w:hAnsi="仿宋" w:hint="eastAsia"/>
          <w:sz w:val="24"/>
        </w:rPr>
        <w:t>4</w:t>
      </w:r>
      <w:r w:rsidR="008C130D">
        <w:rPr>
          <w:rFonts w:ascii="仿宋" w:eastAsia="仿宋" w:hAnsi="仿宋" w:hint="eastAsia"/>
          <w:sz w:val="24"/>
        </w:rPr>
        <w:t>:30</w:t>
      </w:r>
      <w:r>
        <w:rPr>
          <w:rFonts w:ascii="仿宋" w:eastAsia="仿宋" w:hAnsi="仿宋" w:hint="eastAsia"/>
          <w:sz w:val="24"/>
        </w:rPr>
        <w:t>；</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2.开标地点：湖州市二环东路759号湖州师范学院东校区明达楼202室；</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3.联系人：张老师；</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4.电话：0572-2322188。</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四、中标办法</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本项目根据投标报价、服务内容响应、服务承诺等确定拟中标单位。在服务内容响应、</w:t>
      </w:r>
      <w:r>
        <w:rPr>
          <w:rFonts w:ascii="仿宋" w:eastAsia="仿宋" w:hAnsi="仿宋" w:hint="eastAsia"/>
          <w:sz w:val="24"/>
        </w:rPr>
        <w:lastRenderedPageBreak/>
        <w:t>售后服务承诺等条件符合的条件下，报价最低的单位作为第一成交候选人，次低报价的单位作为第二成交候选人，以此类推。</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谈判。</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五、履约保证金</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中标人于合同签订前向采购人交纳合同总价的</w:t>
      </w:r>
      <w:r>
        <w:rPr>
          <w:rFonts w:ascii="仿宋" w:eastAsia="仿宋" w:hAnsi="仿宋"/>
          <w:b/>
          <w:bCs/>
          <w:sz w:val="24"/>
        </w:rPr>
        <w:t>2.</w:t>
      </w:r>
      <w:r>
        <w:rPr>
          <w:rFonts w:ascii="仿宋" w:eastAsia="仿宋" w:hAnsi="仿宋" w:hint="eastAsia"/>
          <w:b/>
          <w:bCs/>
          <w:sz w:val="24"/>
        </w:rPr>
        <w:t>5%</w:t>
      </w:r>
      <w:r>
        <w:rPr>
          <w:rFonts w:ascii="仿宋" w:eastAsia="仿宋" w:hAnsi="仿宋" w:hint="eastAsia"/>
          <w:sz w:val="24"/>
        </w:rPr>
        <w:t>作为履约保证金，履约保证金形式为：现金或银行、保险公司出具的保函；乙方应根据采购人要求汇入采购人指定账号或提供保函。项目履约完成后无息全额退还。履约保证金退还后，乙方应根据合同要求履行质保期内的义务。</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采购人银行账户信息：单位名称：湖州师范学院；开户行：建行吴兴支行；账号：33001649335050002860。统一社会信用代码：123305004711725032。地址、电话：湖州市二环东路759号，0572-2321567。</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六、付款金额及方式</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中标人完成本项目并经采购人验收合格后，中标人依法依规开具全额发票，采购人按合同金额原则上于14个工作日内（如遇特殊情况顺延）一次性全额支付款项。</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七、交货时间及地点</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1.交货时间：2022年8月31日前供货并完成安装调试。</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2.交货地点：湖州师范学院指定地点。</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八、售后服务</w:t>
      </w:r>
    </w:p>
    <w:p w:rsidR="00ED7929" w:rsidRDefault="00AD5650">
      <w:pPr>
        <w:spacing w:line="320" w:lineRule="exact"/>
        <w:ind w:firstLineChars="200" w:firstLine="480"/>
        <w:rPr>
          <w:rFonts w:ascii="仿宋" w:eastAsia="仿宋" w:hAnsi="仿宋"/>
          <w:sz w:val="24"/>
        </w:rPr>
      </w:pPr>
      <w:r>
        <w:rPr>
          <w:rFonts w:ascii="仿宋" w:eastAsia="仿宋" w:hAnsi="仿宋" w:hint="eastAsia"/>
          <w:sz w:val="24"/>
        </w:rPr>
        <w:t>1.质保期：自验收合格之日起，质保期3年。质保期内仪器出现故障，中标人应在</w:t>
      </w:r>
      <w:r>
        <w:rPr>
          <w:rFonts w:ascii="仿宋" w:eastAsia="仿宋" w:hAnsi="仿宋" w:cs="仿宋" w:hint="eastAsia"/>
          <w:sz w:val="24"/>
        </w:rPr>
        <w:t>接到仪器故障报修请求后，于 2 小时内响应，24 小时内提出解决方案，</w:t>
      </w:r>
      <w:r>
        <w:rPr>
          <w:rFonts w:ascii="仿宋" w:eastAsia="仿宋" w:hAnsi="仿宋"/>
          <w:sz w:val="24"/>
        </w:rPr>
        <w:t>3</w:t>
      </w:r>
      <w:r>
        <w:rPr>
          <w:rFonts w:ascii="仿宋" w:eastAsia="仿宋" w:hAnsi="仿宋" w:hint="eastAsia"/>
          <w:sz w:val="24"/>
        </w:rPr>
        <w:t>个工作日内完成免费维修或</w:t>
      </w:r>
      <w:r>
        <w:rPr>
          <w:rFonts w:ascii="仿宋" w:eastAsia="仿宋" w:hAnsi="仿宋"/>
          <w:sz w:val="24"/>
        </w:rPr>
        <w:t>30</w:t>
      </w:r>
      <w:r>
        <w:rPr>
          <w:rFonts w:ascii="仿宋" w:eastAsia="仿宋" w:hAnsi="仿宋" w:hint="eastAsia"/>
          <w:sz w:val="24"/>
        </w:rPr>
        <w:t>个工作日内完成更换。</w:t>
      </w:r>
    </w:p>
    <w:p w:rsidR="00ED7929" w:rsidRDefault="00AD5650">
      <w:pPr>
        <w:pStyle w:val="a3"/>
        <w:rPr>
          <w:rFonts w:ascii="仿宋" w:eastAsia="仿宋" w:hAnsi="仿宋" w:cs="Times New Roman"/>
          <w:sz w:val="24"/>
        </w:rPr>
      </w:pPr>
      <w:r>
        <w:rPr>
          <w:rFonts w:ascii="仿宋" w:eastAsia="仿宋" w:hAnsi="仿宋" w:cs="Times New Roman" w:hint="eastAsia"/>
          <w:sz w:val="24"/>
        </w:rPr>
        <w:t>2.系统、软件、资源库等具有终身使用权，并提供终身免费升级服务。</w:t>
      </w:r>
      <w:r>
        <w:rPr>
          <w:rFonts w:ascii="仿宋" w:eastAsia="仿宋" w:hAnsi="仿宋" w:cs="Times New Roman" w:hint="eastAsia"/>
          <w:bCs/>
          <w:sz w:val="24"/>
        </w:rPr>
        <w:t>软件等须为正版，若因版权等问题造成的损失，由中标人承担。</w:t>
      </w:r>
    </w:p>
    <w:p w:rsidR="00ED7929" w:rsidRDefault="00AD5650">
      <w:pPr>
        <w:spacing w:line="32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ED7929" w:rsidRDefault="00AD5650">
      <w:pPr>
        <w:spacing w:line="32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中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ED7929" w:rsidRDefault="00AD5650">
      <w:pPr>
        <w:spacing w:line="32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ED7929" w:rsidRDefault="00ED7929">
      <w:pPr>
        <w:spacing w:line="320" w:lineRule="exact"/>
        <w:ind w:firstLineChars="200" w:firstLine="482"/>
        <w:rPr>
          <w:rFonts w:ascii="仿宋" w:eastAsia="仿宋" w:hAnsi="仿宋"/>
          <w:b/>
          <w:sz w:val="24"/>
        </w:rPr>
      </w:pPr>
    </w:p>
    <w:p w:rsidR="00ED7929" w:rsidRDefault="00AD5650">
      <w:pPr>
        <w:spacing w:line="320" w:lineRule="exact"/>
        <w:ind w:firstLineChars="200" w:firstLine="482"/>
        <w:rPr>
          <w:rFonts w:ascii="仿宋" w:eastAsia="仿宋" w:hAnsi="仿宋"/>
          <w:b/>
          <w:sz w:val="24"/>
        </w:rPr>
      </w:pPr>
      <w:r>
        <w:rPr>
          <w:rFonts w:ascii="仿宋" w:eastAsia="仿宋" w:hAnsi="仿宋" w:hint="eastAsia"/>
          <w:b/>
          <w:sz w:val="24"/>
        </w:rPr>
        <w:t>附件1：</w:t>
      </w:r>
      <w:r>
        <w:rPr>
          <w:rFonts w:ascii="仿宋" w:eastAsia="仿宋" w:hAnsi="仿宋" w:cs="仿宋_GB2312" w:hint="eastAsia"/>
          <w:b/>
          <w:bCs/>
          <w:sz w:val="24"/>
        </w:rPr>
        <w:t>投标报价清单</w:t>
      </w:r>
    </w:p>
    <w:p w:rsidR="00ED7929" w:rsidRDefault="00AD5650">
      <w:pPr>
        <w:spacing w:line="320" w:lineRule="exact"/>
        <w:ind w:firstLineChars="200" w:firstLine="482"/>
        <w:rPr>
          <w:rFonts w:ascii="仿宋" w:eastAsia="仿宋" w:hAnsi="仿宋"/>
          <w:b/>
          <w:sz w:val="24"/>
        </w:rPr>
      </w:pPr>
      <w:r>
        <w:rPr>
          <w:rFonts w:ascii="仿宋" w:eastAsia="仿宋" w:hAnsi="仿宋" w:hint="eastAsia"/>
          <w:b/>
          <w:sz w:val="24"/>
        </w:rPr>
        <w:t xml:space="preserve">附件2. </w:t>
      </w:r>
      <w:r>
        <w:rPr>
          <w:rFonts w:ascii="仿宋" w:eastAsia="仿宋" w:hAnsi="仿宋" w:cs="仿宋_GB2312" w:hint="eastAsia"/>
          <w:b/>
          <w:bCs/>
          <w:sz w:val="24"/>
        </w:rPr>
        <w:t>采购需求清单</w:t>
      </w:r>
    </w:p>
    <w:p w:rsidR="00ED7929" w:rsidRDefault="00AD5650">
      <w:pPr>
        <w:spacing w:before="100" w:line="320" w:lineRule="exact"/>
        <w:ind w:firstLineChars="200" w:firstLine="480"/>
        <w:jc w:val="right"/>
        <w:rPr>
          <w:rFonts w:ascii="仿宋" w:eastAsia="仿宋" w:hAnsi="仿宋"/>
          <w:sz w:val="24"/>
        </w:rPr>
      </w:pPr>
      <w:r>
        <w:rPr>
          <w:rFonts w:ascii="仿宋" w:eastAsia="仿宋" w:hAnsi="仿宋" w:hint="eastAsia"/>
          <w:sz w:val="24"/>
        </w:rPr>
        <w:t>湖州师范学院采购中心</w:t>
      </w:r>
    </w:p>
    <w:p w:rsidR="00ED7929" w:rsidRDefault="00AD5650">
      <w:pPr>
        <w:spacing w:before="100" w:line="320" w:lineRule="exact"/>
        <w:ind w:firstLineChars="200" w:firstLine="480"/>
        <w:jc w:val="right"/>
        <w:rPr>
          <w:rFonts w:ascii="仿宋" w:eastAsia="仿宋" w:hAnsi="仿宋"/>
          <w:sz w:val="24"/>
        </w:rPr>
      </w:pPr>
      <w:r>
        <w:rPr>
          <w:rFonts w:ascii="仿宋" w:eastAsia="仿宋" w:hAnsi="仿宋" w:hint="eastAsia"/>
          <w:sz w:val="24"/>
        </w:rPr>
        <w:t>2022年6月</w:t>
      </w:r>
      <w:r w:rsidR="008C130D">
        <w:rPr>
          <w:rFonts w:ascii="仿宋" w:eastAsia="仿宋" w:hAnsi="仿宋" w:hint="eastAsia"/>
          <w:sz w:val="24"/>
        </w:rPr>
        <w:t>17</w:t>
      </w:r>
      <w:r>
        <w:rPr>
          <w:rFonts w:ascii="仿宋" w:eastAsia="仿宋" w:hAnsi="仿宋" w:hint="eastAsia"/>
          <w:sz w:val="24"/>
        </w:rPr>
        <w:t>日</w:t>
      </w:r>
    </w:p>
    <w:p w:rsidR="00ED7929" w:rsidRDefault="00ED7929">
      <w:pPr>
        <w:widowControl/>
        <w:jc w:val="left"/>
        <w:rPr>
          <w:rFonts w:ascii="仿宋" w:eastAsia="仿宋" w:hAnsi="仿宋"/>
          <w:b/>
          <w:sz w:val="24"/>
        </w:rPr>
      </w:pPr>
    </w:p>
    <w:p w:rsidR="00ED7929" w:rsidRDefault="00AD5650">
      <w:pPr>
        <w:widowControl/>
        <w:jc w:val="left"/>
        <w:rPr>
          <w:rFonts w:ascii="仿宋" w:eastAsia="仿宋" w:hAnsi="仿宋"/>
          <w:b/>
          <w:sz w:val="24"/>
        </w:rPr>
      </w:pPr>
      <w:r>
        <w:rPr>
          <w:rFonts w:ascii="仿宋" w:eastAsia="仿宋" w:hAnsi="仿宋" w:hint="eastAsia"/>
          <w:b/>
          <w:sz w:val="24"/>
        </w:rPr>
        <w:t>附件1：</w:t>
      </w:r>
    </w:p>
    <w:p w:rsidR="00ED7929" w:rsidRDefault="00AD5650">
      <w:pPr>
        <w:spacing w:before="100" w:line="340" w:lineRule="exact"/>
        <w:ind w:firstLineChars="200" w:firstLine="643"/>
        <w:jc w:val="center"/>
        <w:rPr>
          <w:rFonts w:ascii="仿宋" w:eastAsia="仿宋" w:hAnsi="仿宋"/>
          <w:b/>
          <w:sz w:val="32"/>
          <w:szCs w:val="32"/>
        </w:rPr>
      </w:pPr>
      <w:r>
        <w:rPr>
          <w:rFonts w:ascii="仿宋" w:eastAsia="仿宋" w:hAnsi="仿宋" w:hint="eastAsia"/>
          <w:b/>
          <w:sz w:val="32"/>
          <w:szCs w:val="32"/>
        </w:rPr>
        <w:t>投标报价清单</w:t>
      </w:r>
    </w:p>
    <w:p w:rsidR="00ED7929" w:rsidRDefault="00AD5650">
      <w:pPr>
        <w:spacing w:line="340" w:lineRule="exact"/>
        <w:jc w:val="left"/>
        <w:rPr>
          <w:rFonts w:ascii="仿宋" w:eastAsia="仿宋" w:hAnsi="仿宋"/>
          <w:sz w:val="24"/>
        </w:rPr>
      </w:pPr>
      <w:r>
        <w:rPr>
          <w:rFonts w:ascii="仿宋" w:eastAsia="仿宋" w:hAnsi="仿宋" w:hint="eastAsia"/>
          <w:b/>
          <w:sz w:val="24"/>
        </w:rPr>
        <w:t>项目名称：</w:t>
      </w:r>
      <w:r>
        <w:rPr>
          <w:rFonts w:ascii="仿宋" w:eastAsia="仿宋" w:hAnsi="仿宋" w:cs="宋体" w:hint="eastAsia"/>
          <w:kern w:val="0"/>
          <w:sz w:val="24"/>
        </w:rPr>
        <w:t>湖州师范学院理学院科学教育专业认证实验设备采购项目</w:t>
      </w:r>
    </w:p>
    <w:p w:rsidR="00ED7929" w:rsidRDefault="00AD5650">
      <w:pPr>
        <w:spacing w:line="340" w:lineRule="exact"/>
        <w:jc w:val="left"/>
        <w:rPr>
          <w:rFonts w:ascii="仿宋" w:eastAsia="仿宋" w:hAnsi="仿宋"/>
          <w:sz w:val="24"/>
        </w:rPr>
      </w:pPr>
      <w:r>
        <w:rPr>
          <w:rFonts w:ascii="仿宋" w:eastAsia="仿宋" w:hAnsi="仿宋" w:hint="eastAsia"/>
          <w:b/>
          <w:sz w:val="24"/>
        </w:rPr>
        <w:lastRenderedPageBreak/>
        <w:t>项目编号：</w:t>
      </w:r>
      <w:r>
        <w:rPr>
          <w:rFonts w:ascii="仿宋" w:eastAsia="仿宋" w:hAnsi="仿宋" w:hint="eastAsia"/>
          <w:sz w:val="24"/>
        </w:rPr>
        <w:t>XZ2022-063</w:t>
      </w:r>
    </w:p>
    <w:tbl>
      <w:tblPr>
        <w:tblW w:w="8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12"/>
        <w:gridCol w:w="3118"/>
        <w:gridCol w:w="1134"/>
        <w:gridCol w:w="948"/>
        <w:gridCol w:w="612"/>
        <w:gridCol w:w="567"/>
        <w:gridCol w:w="850"/>
        <w:gridCol w:w="978"/>
      </w:tblGrid>
      <w:tr w:rsidR="00ED7929">
        <w:trPr>
          <w:trHeight w:val="283"/>
          <w:jc w:val="center"/>
        </w:trPr>
        <w:tc>
          <w:tcPr>
            <w:tcW w:w="612"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序号</w:t>
            </w:r>
          </w:p>
        </w:tc>
        <w:tc>
          <w:tcPr>
            <w:tcW w:w="3118" w:type="dxa"/>
            <w:tcBorders>
              <w:bottom w:val="single" w:sz="4" w:space="0" w:color="auto"/>
              <w:right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名称</w:t>
            </w:r>
          </w:p>
        </w:tc>
        <w:tc>
          <w:tcPr>
            <w:tcW w:w="1134"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品牌</w:t>
            </w:r>
          </w:p>
        </w:tc>
        <w:tc>
          <w:tcPr>
            <w:tcW w:w="948"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型号</w:t>
            </w:r>
          </w:p>
        </w:tc>
        <w:tc>
          <w:tcPr>
            <w:tcW w:w="612"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数量</w:t>
            </w:r>
          </w:p>
        </w:tc>
        <w:tc>
          <w:tcPr>
            <w:tcW w:w="567"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单位</w:t>
            </w:r>
          </w:p>
        </w:tc>
        <w:tc>
          <w:tcPr>
            <w:tcW w:w="850"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投标</w:t>
            </w:r>
          </w:p>
          <w:p w:rsidR="00ED7929" w:rsidRDefault="00AD5650">
            <w:pPr>
              <w:jc w:val="center"/>
              <w:rPr>
                <w:rFonts w:ascii="仿宋" w:eastAsia="仿宋" w:hAnsi="仿宋"/>
                <w:b/>
                <w:sz w:val="24"/>
              </w:rPr>
            </w:pPr>
            <w:r>
              <w:rPr>
                <w:rFonts w:ascii="仿宋" w:eastAsia="仿宋" w:hAnsi="仿宋" w:hint="eastAsia"/>
                <w:b/>
                <w:sz w:val="24"/>
              </w:rPr>
              <w:t>单价</w:t>
            </w:r>
          </w:p>
        </w:tc>
        <w:tc>
          <w:tcPr>
            <w:tcW w:w="978"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投标</w:t>
            </w:r>
          </w:p>
          <w:p w:rsidR="00ED7929" w:rsidRDefault="00AD5650">
            <w:pPr>
              <w:jc w:val="center"/>
              <w:rPr>
                <w:rFonts w:ascii="仿宋" w:eastAsia="仿宋" w:hAnsi="仿宋"/>
                <w:b/>
                <w:sz w:val="24"/>
              </w:rPr>
            </w:pPr>
            <w:r>
              <w:rPr>
                <w:rFonts w:ascii="仿宋" w:eastAsia="仿宋" w:hAnsi="仿宋" w:hint="eastAsia"/>
                <w:b/>
                <w:sz w:val="24"/>
              </w:rPr>
              <w:t>总价</w:t>
            </w: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采集器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台</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无线接收模块</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台</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传感器无线发射模块</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4</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4</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传感器数据显示模块</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5</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力传感器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6</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声波/声级传感器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7</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温度传感器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8</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双量程光照度传感器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9</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光电门传感器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10</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磁感应强度传感器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11</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微电流传感器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12</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多量程电流传感器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13</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pH传感器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14</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氧气传感器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15</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心率传感器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16</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学生健康指标测量系统</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17</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高温传感器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18</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相对湿度传感器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19</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酒精传感器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20</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压强传感器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21</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流速温度仪</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22</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风速传感器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23</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附件</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24</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铝合金箱</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25</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软件</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26</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运动小车与轨道</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27</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高灵敏度线圈</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28</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摩擦力实验器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29</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热胀冷缩实验器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30</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阿基米德实验器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31</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气液相密封实验器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32</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摆的秘密实验器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33</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摩擦做功实验器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34</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热辐射的吸收实验器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35</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数字静电计</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只</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36</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小型材料实验机</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37</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玻璃导电实验器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38</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温差电流实验器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39</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手摇发电系列装置</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40</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多用途生化传感器支架</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lastRenderedPageBreak/>
              <w:t>41</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压缩气体做功实验器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42</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作用力与反作用力实验器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43</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斜面作用实验器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44</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热传导实验器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45</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电磁铁实验器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46</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真空铃实验器</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47</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小学科学数字传感器实验箱</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10</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套</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612" w:type="dxa"/>
            <w:tcBorders>
              <w:lef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48</w:t>
            </w:r>
          </w:p>
        </w:tc>
        <w:tc>
          <w:tcPr>
            <w:tcW w:w="3118" w:type="dxa"/>
            <w:tcBorders>
              <w:right w:val="single" w:sz="4" w:space="0" w:color="auto"/>
            </w:tcBorders>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中小学科学微课资源库</w:t>
            </w:r>
          </w:p>
        </w:tc>
        <w:tc>
          <w:tcPr>
            <w:tcW w:w="1134" w:type="dxa"/>
            <w:vAlign w:val="center"/>
          </w:tcPr>
          <w:p w:rsidR="00ED7929" w:rsidRDefault="00ED7929">
            <w:pPr>
              <w:jc w:val="center"/>
              <w:rPr>
                <w:rFonts w:ascii="仿宋" w:eastAsia="仿宋" w:hAnsi="仿宋" w:cs="宋体"/>
                <w:kern w:val="0"/>
                <w:sz w:val="24"/>
              </w:rPr>
            </w:pPr>
          </w:p>
        </w:tc>
        <w:tc>
          <w:tcPr>
            <w:tcW w:w="948" w:type="dxa"/>
            <w:vAlign w:val="center"/>
          </w:tcPr>
          <w:p w:rsidR="00ED7929" w:rsidRDefault="00ED7929">
            <w:pPr>
              <w:jc w:val="center"/>
              <w:rPr>
                <w:rFonts w:ascii="仿宋" w:eastAsia="仿宋" w:hAnsi="仿宋" w:cs="宋体"/>
                <w:kern w:val="0"/>
                <w:sz w:val="24"/>
              </w:rPr>
            </w:pPr>
          </w:p>
        </w:tc>
        <w:tc>
          <w:tcPr>
            <w:tcW w:w="612"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1</w:t>
            </w:r>
          </w:p>
        </w:tc>
        <w:tc>
          <w:tcPr>
            <w:tcW w:w="567" w:type="dxa"/>
            <w:vAlign w:val="center"/>
          </w:tcPr>
          <w:p w:rsidR="00ED7929" w:rsidRDefault="00AD5650">
            <w:pPr>
              <w:jc w:val="center"/>
              <w:rPr>
                <w:rFonts w:ascii="仿宋" w:eastAsia="仿宋" w:hAnsi="仿宋" w:cs="宋体"/>
                <w:kern w:val="0"/>
                <w:sz w:val="24"/>
              </w:rPr>
            </w:pPr>
            <w:r>
              <w:rPr>
                <w:rFonts w:ascii="仿宋" w:eastAsia="仿宋" w:hAnsi="仿宋" w:cs="宋体" w:hint="eastAsia"/>
                <w:kern w:val="0"/>
                <w:sz w:val="24"/>
              </w:rPr>
              <w:t>项</w:t>
            </w:r>
          </w:p>
        </w:tc>
        <w:tc>
          <w:tcPr>
            <w:tcW w:w="850" w:type="dxa"/>
            <w:vAlign w:val="center"/>
          </w:tcPr>
          <w:p w:rsidR="00ED7929" w:rsidRDefault="00ED7929">
            <w:pPr>
              <w:jc w:val="center"/>
              <w:rPr>
                <w:rFonts w:ascii="仿宋" w:eastAsia="仿宋" w:hAnsi="仿宋" w:cs="宋体"/>
                <w:kern w:val="0"/>
                <w:sz w:val="24"/>
              </w:rPr>
            </w:pPr>
          </w:p>
        </w:tc>
        <w:tc>
          <w:tcPr>
            <w:tcW w:w="978" w:type="dxa"/>
            <w:vAlign w:val="center"/>
          </w:tcPr>
          <w:p w:rsidR="00ED7929" w:rsidRDefault="00ED7929">
            <w:pPr>
              <w:jc w:val="center"/>
              <w:rPr>
                <w:rFonts w:ascii="仿宋" w:eastAsia="仿宋" w:hAnsi="仿宋" w:cs="宋体"/>
                <w:kern w:val="0"/>
                <w:sz w:val="24"/>
              </w:rPr>
            </w:pPr>
          </w:p>
        </w:tc>
      </w:tr>
      <w:tr w:rsidR="00ED7929">
        <w:trPr>
          <w:trHeight w:val="283"/>
          <w:jc w:val="center"/>
        </w:trPr>
        <w:tc>
          <w:tcPr>
            <w:tcW w:w="3730" w:type="dxa"/>
            <w:gridSpan w:val="2"/>
            <w:tcBorders>
              <w:left w:val="single" w:sz="4" w:space="0" w:color="auto"/>
              <w:right w:val="single" w:sz="4" w:space="0" w:color="auto"/>
            </w:tcBorders>
            <w:vAlign w:val="center"/>
          </w:tcPr>
          <w:p w:rsidR="00ED7929" w:rsidRDefault="00AD5650">
            <w:pPr>
              <w:jc w:val="center"/>
              <w:rPr>
                <w:rFonts w:ascii="仿宋" w:eastAsia="仿宋" w:hAnsi="仿宋" w:cs="宋体"/>
                <w:b/>
                <w:kern w:val="0"/>
                <w:sz w:val="24"/>
              </w:rPr>
            </w:pPr>
            <w:r>
              <w:rPr>
                <w:rFonts w:ascii="仿宋" w:eastAsia="仿宋" w:hAnsi="仿宋" w:cs="宋体" w:hint="eastAsia"/>
                <w:b/>
                <w:kern w:val="0"/>
                <w:sz w:val="24"/>
              </w:rPr>
              <w:t>合计</w:t>
            </w:r>
          </w:p>
        </w:tc>
        <w:tc>
          <w:tcPr>
            <w:tcW w:w="5089" w:type="dxa"/>
            <w:gridSpan w:val="6"/>
            <w:vAlign w:val="center"/>
          </w:tcPr>
          <w:p w:rsidR="00ED7929" w:rsidRDefault="00AD5650">
            <w:pPr>
              <w:jc w:val="center"/>
              <w:rPr>
                <w:rFonts w:ascii="仿宋" w:eastAsia="仿宋" w:hAnsi="仿宋" w:cs="宋体"/>
                <w:b/>
                <w:kern w:val="0"/>
                <w:sz w:val="24"/>
              </w:rPr>
            </w:pPr>
            <w:r>
              <w:rPr>
                <w:rFonts w:ascii="仿宋" w:eastAsia="仿宋" w:hAnsi="仿宋" w:cs="宋体" w:hint="eastAsia"/>
                <w:b/>
                <w:kern w:val="0"/>
                <w:sz w:val="24"/>
              </w:rPr>
              <w:t>人民币大写：元（￥元）</w:t>
            </w:r>
          </w:p>
        </w:tc>
      </w:tr>
    </w:tbl>
    <w:p w:rsidR="00ED7929" w:rsidRDefault="00AD5650">
      <w:pPr>
        <w:spacing w:before="100" w:line="340" w:lineRule="exact"/>
        <w:jc w:val="left"/>
        <w:rPr>
          <w:rFonts w:ascii="仿宋" w:eastAsia="仿宋" w:hAnsi="仿宋"/>
          <w:sz w:val="24"/>
        </w:rPr>
      </w:pPr>
      <w:r>
        <w:rPr>
          <w:rFonts w:ascii="仿宋" w:eastAsia="仿宋" w:hAnsi="仿宋" w:hint="eastAsia"/>
          <w:sz w:val="24"/>
        </w:rPr>
        <w:t>注：1.以上报价含</w:t>
      </w:r>
      <w:r>
        <w:rPr>
          <w:rFonts w:ascii="仿宋" w:eastAsia="仿宋" w:hAnsi="仿宋" w:cs="仿宋_GB2312" w:hint="eastAsia"/>
          <w:sz w:val="24"/>
        </w:rPr>
        <w:t>货物费、辅材费、运输费、安装调试费、管理费、措施费、操作培训费、保费、税费</w:t>
      </w:r>
      <w:r>
        <w:rPr>
          <w:rFonts w:ascii="仿宋" w:eastAsia="仿宋" w:hAnsi="仿宋" w:hint="eastAsia"/>
          <w:sz w:val="24"/>
        </w:rPr>
        <w:t>等完成项目需要的全部费用。</w:t>
      </w:r>
    </w:p>
    <w:p w:rsidR="00ED7929" w:rsidRDefault="00AD5650">
      <w:pPr>
        <w:pStyle w:val="a3"/>
        <w:rPr>
          <w:rFonts w:ascii="仿宋" w:eastAsia="仿宋" w:hAnsi="仿宋"/>
        </w:rPr>
      </w:pPr>
      <w:r>
        <w:rPr>
          <w:rFonts w:ascii="仿宋" w:eastAsia="仿宋" w:hAnsi="仿宋" w:hint="eastAsia"/>
          <w:sz w:val="24"/>
        </w:rPr>
        <w:t>2.投标产品必须根据要求</w:t>
      </w:r>
      <w:r>
        <w:rPr>
          <w:rFonts w:ascii="仿宋" w:eastAsia="仿宋" w:hAnsi="仿宋" w:cs="仿宋_GB2312" w:hint="eastAsia"/>
          <w:sz w:val="24"/>
        </w:rPr>
        <w:t>在投标报价清单中</w:t>
      </w:r>
      <w:r>
        <w:rPr>
          <w:rFonts w:ascii="仿宋" w:eastAsia="仿宋" w:hAnsi="仿宋" w:hint="eastAsia"/>
          <w:sz w:val="24"/>
        </w:rPr>
        <w:t>注明品牌、型号等，否则作无效标处理。</w:t>
      </w:r>
    </w:p>
    <w:p w:rsidR="00ED7929" w:rsidRDefault="00AD5650">
      <w:pPr>
        <w:wordWrap w:val="0"/>
        <w:spacing w:before="100" w:line="340" w:lineRule="exact"/>
        <w:ind w:right="1440" w:firstLineChars="2000" w:firstLine="4800"/>
        <w:rPr>
          <w:rFonts w:ascii="仿宋" w:eastAsia="仿宋" w:hAnsi="仿宋"/>
          <w:sz w:val="24"/>
          <w:u w:val="single"/>
        </w:rPr>
      </w:pPr>
      <w:r>
        <w:rPr>
          <w:rFonts w:ascii="仿宋" w:eastAsia="仿宋" w:hAnsi="仿宋" w:hint="eastAsia"/>
          <w:sz w:val="24"/>
        </w:rPr>
        <w:t>授权代表签字</w:t>
      </w:r>
    </w:p>
    <w:p w:rsidR="00ED7929" w:rsidRDefault="00AD5650">
      <w:pPr>
        <w:spacing w:before="100" w:line="340" w:lineRule="exact"/>
        <w:ind w:right="120" w:firstLineChars="2000" w:firstLine="4800"/>
        <w:jc w:val="left"/>
        <w:rPr>
          <w:rFonts w:ascii="仿宋" w:eastAsia="仿宋" w:hAnsi="仿宋"/>
          <w:sz w:val="24"/>
          <w:u w:val="single"/>
        </w:rPr>
      </w:pPr>
      <w:r>
        <w:rPr>
          <w:rFonts w:ascii="仿宋" w:eastAsia="仿宋" w:hAnsi="仿宋" w:hint="eastAsia"/>
          <w:sz w:val="24"/>
        </w:rPr>
        <w:t>投标人（盖章）</w:t>
      </w:r>
    </w:p>
    <w:p w:rsidR="00ED7929" w:rsidRDefault="00AD5650">
      <w:pPr>
        <w:wordWrap w:val="0"/>
        <w:spacing w:before="100" w:line="340" w:lineRule="exact"/>
        <w:ind w:firstLineChars="200" w:firstLine="480"/>
        <w:jc w:val="center"/>
        <w:rPr>
          <w:rFonts w:ascii="仿宋" w:eastAsia="仿宋" w:hAnsi="仿宋"/>
          <w:sz w:val="24"/>
        </w:rPr>
      </w:pPr>
      <w:r>
        <w:rPr>
          <w:rFonts w:ascii="仿宋" w:eastAsia="仿宋" w:hAnsi="仿宋" w:hint="eastAsia"/>
          <w:sz w:val="24"/>
        </w:rPr>
        <w:t xml:space="preserve">                             2022年月日</w:t>
      </w:r>
    </w:p>
    <w:p w:rsidR="00ED7929" w:rsidRDefault="00ED7929">
      <w:pPr>
        <w:widowControl/>
        <w:jc w:val="left"/>
        <w:rPr>
          <w:rFonts w:ascii="仿宋" w:eastAsia="仿宋" w:hAnsi="仿宋"/>
          <w:b/>
          <w:sz w:val="24"/>
        </w:rPr>
      </w:pPr>
    </w:p>
    <w:p w:rsidR="00ED7929" w:rsidRDefault="00AD5650">
      <w:pPr>
        <w:widowControl/>
        <w:jc w:val="left"/>
        <w:rPr>
          <w:rFonts w:ascii="仿宋" w:eastAsia="仿宋" w:hAnsi="仿宋"/>
          <w:b/>
          <w:sz w:val="24"/>
        </w:rPr>
      </w:pPr>
      <w:r>
        <w:rPr>
          <w:rFonts w:ascii="仿宋" w:eastAsia="仿宋" w:hAnsi="仿宋" w:hint="eastAsia"/>
          <w:b/>
          <w:sz w:val="24"/>
        </w:rPr>
        <w:t>附件2：</w:t>
      </w:r>
    </w:p>
    <w:p w:rsidR="00ED7929" w:rsidRDefault="00AD5650">
      <w:pPr>
        <w:jc w:val="center"/>
        <w:rPr>
          <w:rFonts w:ascii="仿宋" w:eastAsia="仿宋" w:hAnsi="仿宋" w:cs="宋体"/>
          <w:b/>
          <w:kern w:val="0"/>
          <w:sz w:val="32"/>
          <w:szCs w:val="32"/>
        </w:rPr>
      </w:pPr>
      <w:r>
        <w:rPr>
          <w:rFonts w:ascii="仿宋" w:eastAsia="仿宋" w:hAnsi="仿宋" w:cs="宋体" w:hint="eastAsia"/>
          <w:b/>
          <w:kern w:val="0"/>
          <w:sz w:val="32"/>
          <w:szCs w:val="32"/>
        </w:rPr>
        <w:t>采购需求清单</w:t>
      </w:r>
    </w:p>
    <w:tbl>
      <w:tblPr>
        <w:tblW w:w="10416" w:type="dxa"/>
        <w:jc w:val="center"/>
        <w:tblLook w:val="04A0"/>
      </w:tblPr>
      <w:tblGrid>
        <w:gridCol w:w="457"/>
        <w:gridCol w:w="1372"/>
        <w:gridCol w:w="7169"/>
        <w:gridCol w:w="709"/>
        <w:gridCol w:w="709"/>
      </w:tblGrid>
      <w:tr w:rsidR="00ED7929">
        <w:trPr>
          <w:trHeight w:val="900"/>
          <w:jc w:val="center"/>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b/>
                <w:sz w:val="24"/>
              </w:rPr>
            </w:pPr>
            <w:r>
              <w:rPr>
                <w:rFonts w:ascii="仿宋" w:eastAsia="仿宋" w:hAnsi="仿宋" w:cs="仿宋_GB2312" w:hint="eastAsia"/>
                <w:b/>
                <w:sz w:val="24"/>
              </w:rPr>
              <w:t>序号</w:t>
            </w:r>
          </w:p>
        </w:tc>
        <w:tc>
          <w:tcPr>
            <w:tcW w:w="1372" w:type="dxa"/>
            <w:tcBorders>
              <w:top w:val="single" w:sz="4" w:space="0" w:color="auto"/>
              <w:left w:val="nil"/>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b/>
                <w:sz w:val="24"/>
              </w:rPr>
            </w:pPr>
            <w:r>
              <w:rPr>
                <w:rFonts w:ascii="仿宋" w:eastAsia="仿宋" w:hAnsi="仿宋" w:cs="仿宋_GB2312" w:hint="eastAsia"/>
                <w:b/>
                <w:sz w:val="24"/>
              </w:rPr>
              <w:t>名称</w:t>
            </w:r>
          </w:p>
        </w:tc>
        <w:tc>
          <w:tcPr>
            <w:tcW w:w="7169" w:type="dxa"/>
            <w:tcBorders>
              <w:top w:val="single" w:sz="4" w:space="0" w:color="auto"/>
              <w:left w:val="nil"/>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b/>
                <w:sz w:val="24"/>
              </w:rPr>
            </w:pPr>
            <w:r>
              <w:rPr>
                <w:rFonts w:ascii="仿宋" w:eastAsia="仿宋" w:hAnsi="仿宋" w:cs="仿宋_GB2312" w:hint="eastAsia"/>
                <w:b/>
                <w:sz w:val="24"/>
              </w:rPr>
              <w:t>技术参数等</w:t>
            </w:r>
          </w:p>
        </w:tc>
        <w:tc>
          <w:tcPr>
            <w:tcW w:w="709" w:type="dxa"/>
            <w:tcBorders>
              <w:top w:val="single" w:sz="4" w:space="0" w:color="auto"/>
              <w:left w:val="nil"/>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b/>
                <w:sz w:val="24"/>
              </w:rPr>
            </w:pPr>
            <w:r>
              <w:rPr>
                <w:rFonts w:ascii="仿宋" w:eastAsia="仿宋" w:hAnsi="仿宋" w:cs="仿宋_GB2312" w:hint="eastAsia"/>
                <w:b/>
                <w:sz w:val="24"/>
              </w:rPr>
              <w:t>是否响应</w:t>
            </w:r>
          </w:p>
        </w:tc>
        <w:tc>
          <w:tcPr>
            <w:tcW w:w="709" w:type="dxa"/>
            <w:tcBorders>
              <w:top w:val="single" w:sz="4" w:space="0" w:color="auto"/>
              <w:left w:val="nil"/>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b/>
                <w:sz w:val="24"/>
              </w:rPr>
            </w:pPr>
            <w:r>
              <w:rPr>
                <w:rFonts w:ascii="仿宋" w:eastAsia="仿宋" w:hAnsi="仿宋" w:cs="仿宋_GB2312" w:hint="eastAsia"/>
                <w:b/>
                <w:sz w:val="24"/>
              </w:rPr>
              <w:t>响应情况</w:t>
            </w:r>
          </w:p>
        </w:tc>
      </w:tr>
      <w:tr w:rsidR="00ED7929">
        <w:trPr>
          <w:trHeight w:val="247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1</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采集器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半透明外壳设计，内含状态、电源指示灯；USB2.0通讯协议，四通道并行采集，全数字通道，单通道最大采样率20KByte，总体最大采样率80KByte；USB接口供电，无需外接电源；所有端口具备防静电保护功能；双CPU主板，CPU主频48Mhz；所有端口具有短路保护，支持热插拔，即插即用，传感器可以任意组合，全部为数字接口；连接插口采用BT接口，具有方向性和自锁功能，可以防止传感器测量系统脱落保证数据传输稳定；支持四通道无线数据采集可现场演示同步并行采集效果为准；采用插接式结构，方便有线、无线工作模式切换。</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88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2</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无线接收模块</w:t>
            </w:r>
          </w:p>
        </w:tc>
        <w:tc>
          <w:tcPr>
            <w:tcW w:w="7169" w:type="dxa"/>
            <w:tcBorders>
              <w:top w:val="nil"/>
              <w:left w:val="nil"/>
              <w:bottom w:val="single" w:sz="4" w:space="0" w:color="auto"/>
              <w:right w:val="single" w:sz="4" w:space="0" w:color="auto"/>
            </w:tcBorders>
            <w:shd w:val="clear" w:color="000000" w:fill="FFFFFF"/>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采用无线方式接入四种相同或不同的传感器并支持四通道并行采集，全数字通道，与数据采集器接插使用。在此种工作状态下，传感器应转化为与采集器的无线通信状态。</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14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3</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传感器无线发射模块</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支持Windows系统,通过与各种传感器组合使之具备与采集器的无线通讯功能。连接插口采用通用BT接口，具有方向性和自锁功能，可以防止传感器脱落保证数据传输稳定，支持热插拔，可充电电池供电；可进行四路声波传感器同步显示的高频采集实验。</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258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lastRenderedPageBreak/>
              <w:t>4</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传感器数据显示模块</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rsidP="00E109CE">
            <w:pPr>
              <w:spacing w:before="100" w:line="340" w:lineRule="exact"/>
              <w:jc w:val="left"/>
              <w:rPr>
                <w:rFonts w:ascii="仿宋" w:eastAsia="仿宋" w:hAnsi="仿宋" w:cs="仿宋_GB2312"/>
                <w:sz w:val="24"/>
              </w:rPr>
            </w:pPr>
            <w:r>
              <w:rPr>
                <w:rFonts w:ascii="仿宋" w:eastAsia="仿宋" w:hAnsi="仿宋" w:cs="仿宋_GB2312" w:hint="eastAsia"/>
                <w:sz w:val="24"/>
              </w:rPr>
              <w:t>通过与各种传感器组合，使之具备独立数据显示功能，1.77寸（±0.1寸）彩屏。BT自锁接头，支持热插拔连接，接入任一可识别传感器，屏幕会显示该传感器的实时数据和单位并且显示数据应有变化。具备自锁功能防止传感器脱落，并且可与计算机直接通讯（兼充电），可充电锂电池供电。可充电电池（3.6</w:t>
            </w:r>
            <w:r>
              <w:rPr>
                <w:rFonts w:ascii="仿宋" w:eastAsia="仿宋" w:hAnsi="仿宋" w:cs="仿宋_GB2312"/>
                <w:sz w:val="24"/>
              </w:rPr>
              <w:t>V</w:t>
            </w:r>
            <w:r>
              <w:rPr>
                <w:rFonts w:ascii="仿宋" w:eastAsia="仿宋" w:hAnsi="仿宋" w:cs="仿宋_GB2312" w:hint="eastAsia"/>
                <w:sz w:val="24"/>
              </w:rPr>
              <w:t>）供电，*模块具备保存7万组数据的功能，可对保存的实验数据进行导出到计算机内、查看和处理数据；带二维码可以与安卓、苹果系统移动采集终端无线数据同步传输。</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84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5</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力传感器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量程：-20</w:t>
            </w:r>
            <w:r>
              <w:rPr>
                <w:rFonts w:ascii="仿宋" w:eastAsia="仿宋" w:hAnsi="仿宋" w:cs="仿宋_GB2312"/>
                <w:sz w:val="24"/>
              </w:rPr>
              <w:t>N</w:t>
            </w:r>
            <w:r>
              <w:rPr>
                <w:rFonts w:ascii="仿宋" w:eastAsia="仿宋" w:hAnsi="仿宋" w:cs="仿宋_GB2312" w:hint="eastAsia"/>
                <w:sz w:val="24"/>
              </w:rPr>
              <w:t>~+20</w:t>
            </w:r>
            <w:r>
              <w:rPr>
                <w:rFonts w:ascii="仿宋" w:eastAsia="仿宋" w:hAnsi="仿宋" w:cs="仿宋_GB2312"/>
                <w:sz w:val="24"/>
              </w:rPr>
              <w:t>N</w:t>
            </w:r>
            <w:r>
              <w:rPr>
                <w:rFonts w:ascii="仿宋" w:eastAsia="仿宋" w:hAnsi="仿宋" w:cs="仿宋_GB2312" w:hint="eastAsia"/>
                <w:sz w:val="24"/>
              </w:rPr>
              <w:t>；分度：0.01</w:t>
            </w:r>
            <w:r>
              <w:rPr>
                <w:rFonts w:ascii="仿宋" w:eastAsia="仿宋" w:hAnsi="仿宋" w:cs="仿宋_GB2312"/>
                <w:sz w:val="24"/>
              </w:rPr>
              <w:t>N</w:t>
            </w:r>
            <w:r>
              <w:rPr>
                <w:rFonts w:ascii="仿宋" w:eastAsia="仿宋" w:hAnsi="仿宋" w:cs="仿宋_GB2312" w:hint="eastAsia"/>
                <w:sz w:val="24"/>
              </w:rPr>
              <w:t>；可用于测拉力（显示正值）和压力（显示负值），手柄式结构，支持与采集器的有线通讯、无线通讯和独立数据显示三种工作方式；*传感器自带硬件调零按钮并支持硬件调零功能；传感器自带M6螺纹孔，轻松实现与多种实验装置的组装固定；传感器连接线插口具有方向性和自锁功能，可以防止传感器脱落保证数据传输稳定。（支持Windows、Android、苹果系统）</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204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6</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声波/声级传感器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通过转换按钮切换测量声音的波形和强度，研究声音的频率、周期、振幅等特征。声波频率测量范围：20</w:t>
            </w:r>
            <w:r>
              <w:rPr>
                <w:rFonts w:ascii="仿宋" w:eastAsia="仿宋" w:hAnsi="仿宋" w:cs="仿宋_GB2312"/>
                <w:sz w:val="24"/>
              </w:rPr>
              <w:t>Hz</w:t>
            </w:r>
            <w:r>
              <w:rPr>
                <w:rFonts w:ascii="仿宋" w:eastAsia="仿宋" w:hAnsi="仿宋" w:cs="仿宋_GB2312" w:hint="eastAsia"/>
                <w:sz w:val="24"/>
              </w:rPr>
              <w:t>~20</w:t>
            </w:r>
            <w:r>
              <w:rPr>
                <w:rFonts w:ascii="仿宋" w:eastAsia="仿宋" w:hAnsi="仿宋" w:cs="仿宋_GB2312"/>
                <w:sz w:val="24"/>
              </w:rPr>
              <w:t>kHz</w:t>
            </w:r>
            <w:r>
              <w:rPr>
                <w:rFonts w:ascii="仿宋" w:eastAsia="仿宋" w:hAnsi="仿宋" w:cs="仿宋_GB2312" w:hint="eastAsia"/>
                <w:sz w:val="24"/>
              </w:rPr>
              <w:t>。声级测量范围：20</w:t>
            </w:r>
            <w:r>
              <w:rPr>
                <w:rFonts w:ascii="仿宋" w:eastAsia="仿宋" w:hAnsi="仿宋" w:cs="仿宋_GB2312"/>
                <w:sz w:val="24"/>
              </w:rPr>
              <w:t xml:space="preserve"> dB</w:t>
            </w:r>
            <w:r>
              <w:rPr>
                <w:rFonts w:ascii="仿宋" w:eastAsia="仿宋" w:hAnsi="仿宋" w:cs="仿宋_GB2312" w:hint="eastAsia"/>
                <w:sz w:val="24"/>
              </w:rPr>
              <w:t xml:space="preserve"> ~120</w:t>
            </w:r>
            <w:r>
              <w:rPr>
                <w:rFonts w:ascii="仿宋" w:eastAsia="仿宋" w:hAnsi="仿宋" w:cs="仿宋_GB2312"/>
                <w:sz w:val="24"/>
              </w:rPr>
              <w:t>dB</w:t>
            </w:r>
            <w:r>
              <w:rPr>
                <w:rFonts w:ascii="仿宋" w:eastAsia="仿宋" w:hAnsi="仿宋" w:cs="仿宋_GB2312" w:hint="eastAsia"/>
                <w:sz w:val="24"/>
              </w:rPr>
              <w:t>，分度：0.1</w:t>
            </w:r>
            <w:r>
              <w:rPr>
                <w:rFonts w:ascii="仿宋" w:eastAsia="仿宋" w:hAnsi="仿宋" w:cs="仿宋_GB2312"/>
                <w:sz w:val="24"/>
              </w:rPr>
              <w:t>dB</w:t>
            </w:r>
            <w:r>
              <w:rPr>
                <w:rFonts w:ascii="仿宋" w:eastAsia="仿宋" w:hAnsi="仿宋" w:cs="仿宋_GB2312" w:hint="eastAsia"/>
                <w:sz w:val="24"/>
              </w:rPr>
              <w:t>。支持与采集器的有线通讯、无线通讯工作方式；同时无线接入4只声波传感器，可观察到4路声音波形，同步采集无延迟；传感器自带M6螺纹孔，轻松实现与多种实验装置的组装固定；传感器连接线插口具有方向性和自锁功能，可以防止传感器脱落保证数据传输稳定。</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208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7</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温度传感器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rsidP="00E109CE">
            <w:pPr>
              <w:spacing w:before="100" w:line="340" w:lineRule="exact"/>
              <w:jc w:val="left"/>
              <w:rPr>
                <w:rFonts w:ascii="仿宋" w:eastAsia="仿宋" w:hAnsi="仿宋" w:cs="仿宋_GB2312"/>
                <w:sz w:val="24"/>
              </w:rPr>
            </w:pPr>
            <w:r>
              <w:rPr>
                <w:rFonts w:ascii="仿宋" w:eastAsia="仿宋" w:hAnsi="仿宋" w:cs="仿宋_GB2312" w:hint="eastAsia"/>
                <w:sz w:val="24"/>
              </w:rPr>
              <w:t>量程：-50℃~+200℃；分度：0.1℃；不锈钢探针，可测各种物体或溶液的温度，支持与采集器的有线通讯、无线通讯和独立数据显示三种工作方式；传感器自带M6螺纹孔，轻松实现与多种实验装置的组装固定；传感器连接线插口具有方向性和自锁功能，可以防止传感器脱落保证数据传输稳定。（支持Windows、Android、苹果系统）</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39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8</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双量程光照度传感器</w:t>
            </w:r>
          </w:p>
        </w:tc>
        <w:tc>
          <w:tcPr>
            <w:tcW w:w="7169" w:type="dxa"/>
            <w:tcBorders>
              <w:top w:val="nil"/>
              <w:left w:val="nil"/>
              <w:bottom w:val="single" w:sz="4" w:space="0" w:color="auto"/>
              <w:right w:val="single" w:sz="4" w:space="0" w:color="auto"/>
            </w:tcBorders>
            <w:shd w:val="clear" w:color="auto" w:fill="auto"/>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 xml:space="preserve">测量范围：0 </w:t>
            </w:r>
            <w:r>
              <w:rPr>
                <w:rFonts w:ascii="仿宋" w:eastAsia="仿宋" w:hAnsi="仿宋" w:cs="仿宋_GB2312"/>
                <w:sz w:val="24"/>
              </w:rPr>
              <w:t>lx</w:t>
            </w:r>
            <w:r>
              <w:rPr>
                <w:rFonts w:ascii="仿宋" w:eastAsia="仿宋" w:hAnsi="仿宋" w:cs="仿宋_GB2312" w:hint="eastAsia"/>
                <w:sz w:val="24"/>
              </w:rPr>
              <w:t xml:space="preserve">～5000 </w:t>
            </w:r>
            <w:r>
              <w:rPr>
                <w:rFonts w:ascii="仿宋" w:eastAsia="仿宋" w:hAnsi="仿宋" w:cs="仿宋_GB2312"/>
                <w:sz w:val="24"/>
              </w:rPr>
              <w:t>lx</w:t>
            </w:r>
            <w:r>
              <w:rPr>
                <w:rFonts w:ascii="仿宋" w:eastAsia="仿宋" w:hAnsi="仿宋" w:cs="仿宋_GB2312" w:hint="eastAsia"/>
                <w:sz w:val="24"/>
              </w:rPr>
              <w:t xml:space="preserve">～50000 </w:t>
            </w:r>
            <w:r>
              <w:rPr>
                <w:rFonts w:ascii="仿宋" w:eastAsia="仿宋" w:hAnsi="仿宋" w:cs="仿宋_GB2312"/>
                <w:sz w:val="24"/>
              </w:rPr>
              <w:t>lx</w:t>
            </w:r>
            <w:r>
              <w:rPr>
                <w:rFonts w:ascii="仿宋" w:eastAsia="仿宋" w:hAnsi="仿宋" w:cs="仿宋_GB2312" w:hint="eastAsia"/>
                <w:sz w:val="24"/>
              </w:rPr>
              <w:t xml:space="preserve">，分度：1 </w:t>
            </w:r>
            <w:r>
              <w:rPr>
                <w:rFonts w:ascii="仿宋" w:eastAsia="仿宋" w:hAnsi="仿宋" w:cs="仿宋_GB2312"/>
                <w:sz w:val="24"/>
              </w:rPr>
              <w:t>lx</w:t>
            </w:r>
            <w:r>
              <w:rPr>
                <w:rFonts w:ascii="仿宋" w:eastAsia="仿宋" w:hAnsi="仿宋" w:cs="仿宋_GB2312" w:hint="eastAsia"/>
                <w:sz w:val="24"/>
              </w:rPr>
              <w:t xml:space="preserve">、10 </w:t>
            </w:r>
            <w:r>
              <w:rPr>
                <w:rFonts w:ascii="仿宋" w:eastAsia="仿宋" w:hAnsi="仿宋" w:cs="仿宋_GB2312"/>
                <w:sz w:val="24"/>
              </w:rPr>
              <w:t>lx</w:t>
            </w:r>
            <w:r>
              <w:rPr>
                <w:rFonts w:ascii="仿宋" w:eastAsia="仿宋" w:hAnsi="仿宋" w:cs="仿宋_GB2312" w:hint="eastAsia"/>
                <w:sz w:val="24"/>
              </w:rPr>
              <w:t>，通过按钮切换量程，支持与采集器的有线通讯、无线通讯和独立数据显示三种工作方式;传感器自带M6螺纹孔，轻松实现与多种实验装置的组装固定（支持Windows、Android、苹果系统）</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2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9</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光电门传感器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分度：2</w:t>
            </w:r>
            <w:r>
              <w:rPr>
                <w:rFonts w:ascii="仿宋" w:eastAsia="仿宋" w:hAnsi="仿宋" w:cs="仿宋_GB2312"/>
                <w:sz w:val="24"/>
              </w:rPr>
              <w:t>μs</w:t>
            </w:r>
            <w:r>
              <w:rPr>
                <w:rFonts w:ascii="仿宋" w:eastAsia="仿宋" w:hAnsi="仿宋" w:cs="仿宋_GB2312" w:hint="eastAsia"/>
                <w:sz w:val="24"/>
              </w:rPr>
              <w:t>；用于测量挡光片（U型、I型）的挡光时间，支持与采集器的有线通讯、无线通讯工作方式；传感器自带M6螺纹孔，轻松实现与多种实验装置的组装固定；传感器连接线插口具有方向性和自锁功能，可以防止传感器脱落保证数据传输稳定。</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80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lastRenderedPageBreak/>
              <w:t>10</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磁感应强度传感器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量程：-50</w:t>
            </w:r>
            <w:r>
              <w:rPr>
                <w:rFonts w:ascii="仿宋" w:eastAsia="仿宋" w:hAnsi="仿宋" w:cs="仿宋_GB2312"/>
                <w:sz w:val="24"/>
              </w:rPr>
              <w:t>mT</w:t>
            </w:r>
            <w:r>
              <w:rPr>
                <w:rFonts w:ascii="仿宋" w:eastAsia="仿宋" w:hAnsi="仿宋" w:cs="仿宋_GB2312" w:hint="eastAsia"/>
                <w:sz w:val="24"/>
              </w:rPr>
              <w:t xml:space="preserve">~+50 </w:t>
            </w:r>
            <w:r>
              <w:rPr>
                <w:rFonts w:ascii="仿宋" w:eastAsia="仿宋" w:hAnsi="仿宋" w:cs="仿宋_GB2312"/>
                <w:sz w:val="24"/>
              </w:rPr>
              <w:t>mT</w:t>
            </w:r>
            <w:r>
              <w:rPr>
                <w:rFonts w:ascii="仿宋" w:eastAsia="仿宋" w:hAnsi="仿宋" w:cs="仿宋_GB2312" w:hint="eastAsia"/>
                <w:sz w:val="24"/>
              </w:rPr>
              <w:t xml:space="preserve">；分度：0.01 </w:t>
            </w:r>
            <w:r>
              <w:rPr>
                <w:rFonts w:ascii="仿宋" w:eastAsia="仿宋" w:hAnsi="仿宋" w:cs="仿宋_GB2312"/>
                <w:sz w:val="24"/>
              </w:rPr>
              <w:t>mT</w:t>
            </w:r>
            <w:r>
              <w:rPr>
                <w:rFonts w:ascii="仿宋" w:eastAsia="仿宋" w:hAnsi="仿宋" w:cs="仿宋_GB2312" w:hint="eastAsia"/>
                <w:sz w:val="24"/>
              </w:rPr>
              <w:t>，支持与采集器的有线通讯、无线通讯和独立数据显示三种工作方式；可测量三个方向磁感应强度大小，可显示分值和合值；*传感器自带硬件调零按钮并支持硬件调零功能；传感器自带M6螺纹孔，轻松实现与多种实验装置的组装固定；传感器连接线插口具有方向性和自锁功能，可以防止传感器脱落保证数据传输稳定。（支持Windows、Android、苹果系统）</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68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11</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微电流传感器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量程：-5</w:t>
            </w:r>
            <w:r>
              <w:rPr>
                <w:rFonts w:ascii="仿宋" w:eastAsia="仿宋" w:hAnsi="仿宋" w:cs="仿宋_GB2312"/>
                <w:sz w:val="24"/>
              </w:rPr>
              <w:t>μA</w:t>
            </w:r>
            <w:r>
              <w:rPr>
                <w:rFonts w:ascii="仿宋" w:eastAsia="仿宋" w:hAnsi="仿宋" w:cs="仿宋_GB2312" w:hint="eastAsia"/>
                <w:sz w:val="24"/>
              </w:rPr>
              <w:t>~+5</w:t>
            </w:r>
            <w:r>
              <w:rPr>
                <w:rFonts w:ascii="仿宋" w:eastAsia="仿宋" w:hAnsi="仿宋" w:cs="仿宋_GB2312"/>
                <w:sz w:val="24"/>
              </w:rPr>
              <w:t>μA</w:t>
            </w:r>
            <w:r>
              <w:rPr>
                <w:rFonts w:ascii="仿宋" w:eastAsia="仿宋" w:hAnsi="仿宋" w:cs="仿宋_GB2312" w:hint="eastAsia"/>
                <w:sz w:val="24"/>
              </w:rPr>
              <w:t>；分度：0.01</w:t>
            </w:r>
            <w:r>
              <w:rPr>
                <w:rFonts w:ascii="仿宋" w:eastAsia="仿宋" w:hAnsi="仿宋" w:cs="仿宋_GB2312"/>
                <w:sz w:val="24"/>
              </w:rPr>
              <w:t>μA</w:t>
            </w:r>
            <w:r>
              <w:rPr>
                <w:rFonts w:ascii="仿宋" w:eastAsia="仿宋" w:hAnsi="仿宋" w:cs="仿宋_GB2312" w:hint="eastAsia"/>
                <w:sz w:val="24"/>
              </w:rPr>
              <w:t>，支持与采集器的有线通讯、无线通讯和独立数据显示三种工作方式；*传感器自带硬件调零按钮并支持硬件调零功能；传感器自带M6螺纹孔，轻松实现与多种实验装置的组装固定；传感器连接线插口具有方向性和自锁功能，可以防止传感器脱落保证数据传输稳定。（支持Windows、Android、苹果系统）</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228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12</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多量程电流传感器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量程1：-2</w:t>
            </w:r>
            <w:r>
              <w:rPr>
                <w:rFonts w:ascii="仿宋" w:eastAsia="仿宋" w:hAnsi="仿宋" w:cs="仿宋_GB2312"/>
                <w:sz w:val="24"/>
              </w:rPr>
              <w:t>A</w:t>
            </w:r>
            <w:r>
              <w:rPr>
                <w:rFonts w:ascii="仿宋" w:eastAsia="仿宋" w:hAnsi="仿宋" w:cs="仿宋_GB2312" w:hint="eastAsia"/>
                <w:sz w:val="24"/>
              </w:rPr>
              <w:t>~+2</w:t>
            </w:r>
            <w:r>
              <w:rPr>
                <w:rFonts w:ascii="仿宋" w:eastAsia="仿宋" w:hAnsi="仿宋" w:cs="仿宋_GB2312"/>
                <w:sz w:val="24"/>
              </w:rPr>
              <w:t>A</w:t>
            </w:r>
            <w:r>
              <w:rPr>
                <w:rFonts w:ascii="仿宋" w:eastAsia="仿宋" w:hAnsi="仿宋" w:cs="仿宋_GB2312" w:hint="eastAsia"/>
                <w:sz w:val="24"/>
              </w:rPr>
              <w:t>、分度：0.01</w:t>
            </w:r>
            <w:r>
              <w:rPr>
                <w:rFonts w:ascii="仿宋" w:eastAsia="仿宋" w:hAnsi="仿宋" w:cs="仿宋_GB2312"/>
                <w:sz w:val="24"/>
              </w:rPr>
              <w:t>A</w:t>
            </w:r>
            <w:r>
              <w:rPr>
                <w:rFonts w:ascii="仿宋" w:eastAsia="仿宋" w:hAnsi="仿宋" w:cs="仿宋_GB2312" w:hint="eastAsia"/>
                <w:sz w:val="24"/>
              </w:rPr>
              <w:t>；量程2：-200</w:t>
            </w:r>
            <w:r>
              <w:rPr>
                <w:rFonts w:ascii="仿宋" w:eastAsia="仿宋" w:hAnsi="仿宋" w:cs="仿宋_GB2312"/>
                <w:sz w:val="24"/>
              </w:rPr>
              <w:t>mA</w:t>
            </w:r>
            <w:r>
              <w:rPr>
                <w:rFonts w:ascii="仿宋" w:eastAsia="仿宋" w:hAnsi="仿宋" w:cs="仿宋_GB2312" w:hint="eastAsia"/>
                <w:sz w:val="24"/>
              </w:rPr>
              <w:t>~+200</w:t>
            </w:r>
            <w:r>
              <w:rPr>
                <w:rFonts w:ascii="仿宋" w:eastAsia="仿宋" w:hAnsi="仿宋" w:cs="仿宋_GB2312"/>
                <w:sz w:val="24"/>
              </w:rPr>
              <w:t>mA</w:t>
            </w:r>
            <w:r>
              <w:rPr>
                <w:rFonts w:ascii="仿宋" w:eastAsia="仿宋" w:hAnsi="仿宋" w:cs="仿宋_GB2312" w:hint="eastAsia"/>
                <w:sz w:val="24"/>
              </w:rPr>
              <w:t>、分度：0.1</w:t>
            </w:r>
            <w:r>
              <w:rPr>
                <w:rFonts w:ascii="仿宋" w:eastAsia="仿宋" w:hAnsi="仿宋" w:cs="仿宋_GB2312"/>
                <w:sz w:val="24"/>
              </w:rPr>
              <w:t>mA</w:t>
            </w:r>
            <w:r>
              <w:rPr>
                <w:rFonts w:ascii="仿宋" w:eastAsia="仿宋" w:hAnsi="仿宋" w:cs="仿宋_GB2312" w:hint="eastAsia"/>
                <w:sz w:val="24"/>
              </w:rPr>
              <w:t>；量程3：-20</w:t>
            </w:r>
            <w:r>
              <w:rPr>
                <w:rFonts w:ascii="仿宋" w:eastAsia="仿宋" w:hAnsi="仿宋" w:cs="仿宋_GB2312"/>
                <w:sz w:val="24"/>
              </w:rPr>
              <w:t>mA</w:t>
            </w:r>
            <w:r>
              <w:rPr>
                <w:rFonts w:ascii="仿宋" w:eastAsia="仿宋" w:hAnsi="仿宋" w:cs="仿宋_GB2312" w:hint="eastAsia"/>
                <w:sz w:val="24"/>
              </w:rPr>
              <w:t xml:space="preserve"> ~+20</w:t>
            </w:r>
            <w:r>
              <w:rPr>
                <w:rFonts w:ascii="仿宋" w:eastAsia="仿宋" w:hAnsi="仿宋" w:cs="仿宋_GB2312"/>
                <w:sz w:val="24"/>
              </w:rPr>
              <w:t>mA</w:t>
            </w:r>
            <w:r>
              <w:rPr>
                <w:rFonts w:ascii="仿宋" w:eastAsia="仿宋" w:hAnsi="仿宋" w:cs="仿宋_GB2312" w:hint="eastAsia"/>
                <w:sz w:val="24"/>
              </w:rPr>
              <w:t>、分度：0.01</w:t>
            </w:r>
            <w:r>
              <w:rPr>
                <w:rFonts w:ascii="仿宋" w:eastAsia="仿宋" w:hAnsi="仿宋" w:cs="仿宋_GB2312"/>
                <w:sz w:val="24"/>
              </w:rPr>
              <w:t>mA</w:t>
            </w:r>
            <w:r>
              <w:rPr>
                <w:rFonts w:ascii="仿宋" w:eastAsia="仿宋" w:hAnsi="仿宋" w:cs="仿宋_GB2312" w:hint="eastAsia"/>
                <w:sz w:val="24"/>
              </w:rPr>
              <w:t xml:space="preserve"> ；支持与采集器的有线通讯、无线通讯和独立数据显示三种工作方式  *要求：为避免软件虚拟处理，传感器自带硬件选择档位；传感器自带硬件调零按钮并支持硬件调零功能；传感器自带M6螺纹孔，轻松实现与多种实验装置的组装固定；传感器连接线插口具有方向性和自锁功能，可以防止传感器脱落保证数据传输稳定。（支持Windows、Android、苹果系统）</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5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13</w:t>
            </w:r>
          </w:p>
        </w:tc>
        <w:tc>
          <w:tcPr>
            <w:tcW w:w="1372" w:type="dxa"/>
            <w:tcBorders>
              <w:top w:val="nil"/>
              <w:left w:val="nil"/>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pH传感器</w:t>
            </w:r>
          </w:p>
        </w:tc>
        <w:tc>
          <w:tcPr>
            <w:tcW w:w="7169" w:type="dxa"/>
            <w:tcBorders>
              <w:top w:val="nil"/>
              <w:left w:val="nil"/>
              <w:bottom w:val="single" w:sz="4" w:space="0" w:color="auto"/>
              <w:right w:val="single" w:sz="4" w:space="0" w:color="auto"/>
            </w:tcBorders>
            <w:shd w:val="clear" w:color="auto" w:fill="auto"/>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量程：0~14；分度：0.01，支持与采集器的有线通讯、无线通讯和独立数据显示三种工作方式；传感器自带M6螺纹孔，轻松实现与多种实验装置的组装固定；传感器连接线插口具有方向性和自锁功能，可以防止传感器脱落保证数据传输稳定。（支持Windows、Android、苹果系统）</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54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14</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氧气传感器</w:t>
            </w:r>
          </w:p>
        </w:tc>
        <w:tc>
          <w:tcPr>
            <w:tcW w:w="7169" w:type="dxa"/>
            <w:tcBorders>
              <w:top w:val="nil"/>
              <w:left w:val="nil"/>
              <w:bottom w:val="single" w:sz="4" w:space="0" w:color="auto"/>
              <w:right w:val="single" w:sz="4" w:space="0" w:color="auto"/>
            </w:tcBorders>
            <w:shd w:val="clear" w:color="auto" w:fill="auto"/>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量程：0～100％，分度：0.1％，支持与采集器的有线通讯、无线通讯和独立数据显示三种工作方式；传感器自带硬件校准按钮并支持硬件校准功能；传感器自带M6螺纹孔，轻松实现与多种实验装置的组装固定；传感器连接线插口具有方向性和自锁功能，可以防止传感器脱落保证数据传输稳定。（支持Windows、Android、苹果系统）</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695"/>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15</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心率传感器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量程：0次~200次，可通过专用软件实时显示心率大小以及心电心率波形，支持与采集器的有线通讯、无线通讯工作方式；传感器自带M6螺纹孔，轻松实现与多种实验装置的组装固定；传感器连接线插口具有方向性和自锁功能，可以防止传感器脱落保证数据传输稳定。</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837"/>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16</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学生健康指标测量系统</w:t>
            </w:r>
          </w:p>
        </w:tc>
        <w:tc>
          <w:tcPr>
            <w:tcW w:w="7169" w:type="dxa"/>
            <w:tcBorders>
              <w:top w:val="nil"/>
              <w:left w:val="nil"/>
              <w:bottom w:val="single" w:sz="4" w:space="0" w:color="auto"/>
              <w:right w:val="single" w:sz="4" w:space="0" w:color="auto"/>
            </w:tcBorders>
            <w:shd w:val="clear" w:color="auto" w:fill="auto"/>
            <w:vAlign w:val="center"/>
          </w:tcPr>
          <w:p w:rsidR="00ED7929" w:rsidRDefault="00AD5650" w:rsidP="00E109CE">
            <w:pPr>
              <w:spacing w:before="100" w:line="340" w:lineRule="exact"/>
              <w:jc w:val="left"/>
              <w:rPr>
                <w:rFonts w:ascii="仿宋" w:eastAsia="仿宋" w:hAnsi="仿宋" w:cs="仿宋_GB2312"/>
                <w:sz w:val="24"/>
              </w:rPr>
            </w:pPr>
            <w:r>
              <w:rPr>
                <w:rFonts w:ascii="仿宋" w:eastAsia="仿宋" w:hAnsi="仿宋" w:cs="仿宋_GB2312" w:hint="eastAsia"/>
                <w:sz w:val="24"/>
              </w:rPr>
              <w:t xml:space="preserve">1.系统由采集器、呼吸率传感器、皮肤电阻传感器、心电图传感器、血压/心率传感器、耳蜗式无线体温传感器、充电器、数据线、收纳袋及APP组成。                                                                                    </w:t>
            </w:r>
            <w:r>
              <w:rPr>
                <w:rFonts w:ascii="仿宋" w:eastAsia="仿宋" w:hAnsi="仿宋" w:cs="仿宋_GB2312" w:hint="eastAsia"/>
                <w:sz w:val="24"/>
              </w:rPr>
              <w:lastRenderedPageBreak/>
              <w:t>2.内置无线模块，可同时测量体温、血压、心率、呼吸率、皮肤电阻、心电图共6项人体生理指标 。</w:t>
            </w:r>
            <w:r>
              <w:rPr>
                <w:rFonts w:ascii="仿宋" w:eastAsia="仿宋" w:hAnsi="仿宋" w:cs="仿宋_GB2312" w:hint="eastAsia"/>
                <w:sz w:val="24"/>
              </w:rPr>
              <w:br/>
              <w:t>3.该系统可与数据采集终端（平板或手机）通过蓝牙直接连接，便于不同应用环境中的数据采集。</w:t>
            </w:r>
            <w:r>
              <w:rPr>
                <w:rFonts w:ascii="仿宋" w:eastAsia="仿宋" w:hAnsi="仿宋" w:cs="仿宋_GB2312" w:hint="eastAsia"/>
                <w:sz w:val="24"/>
              </w:rPr>
              <w:br/>
              <w:t>4.测量参数：</w:t>
            </w:r>
            <w:r>
              <w:rPr>
                <w:rFonts w:ascii="仿宋" w:eastAsia="仿宋" w:hAnsi="仿宋" w:cs="仿宋_GB2312" w:hint="eastAsia"/>
                <w:sz w:val="24"/>
              </w:rPr>
              <w:br/>
              <w:t>（1）心电图  范围：-20.0mV~20.0 mV    分辨率：0.1mV</w:t>
            </w:r>
            <w:r>
              <w:rPr>
                <w:rFonts w:ascii="仿宋" w:eastAsia="仿宋" w:hAnsi="仿宋" w:cs="仿宋_GB2312" w:hint="eastAsia"/>
                <w:sz w:val="24"/>
              </w:rPr>
              <w:br/>
              <w:t>（2）血压  范围： 高压：0~200mmHg  低压 0~200mmHg  分辨率：1mmHg</w:t>
            </w:r>
            <w:r>
              <w:rPr>
                <w:rFonts w:ascii="仿宋" w:eastAsia="仿宋" w:hAnsi="仿宋" w:cs="仿宋_GB2312" w:hint="eastAsia"/>
                <w:sz w:val="24"/>
              </w:rPr>
              <w:br/>
              <w:t>（3）心率  范围：40~300次/分    分辨率：1次/分</w:t>
            </w:r>
            <w:r>
              <w:rPr>
                <w:rFonts w:ascii="仿宋" w:eastAsia="仿宋" w:hAnsi="仿宋" w:cs="仿宋_GB2312" w:hint="eastAsia"/>
                <w:sz w:val="24"/>
              </w:rPr>
              <w:br/>
              <w:t>（4）皮肤电阻  范围：1kΩ~10000kΩ   分辨率：1kΩ</w:t>
            </w:r>
            <w:r>
              <w:rPr>
                <w:rFonts w:ascii="仿宋" w:eastAsia="仿宋" w:hAnsi="仿宋" w:cs="仿宋_GB2312" w:hint="eastAsia"/>
                <w:sz w:val="24"/>
              </w:rPr>
              <w:br/>
              <w:t xml:space="preserve">（5）体温  在非接触使用时，体温的范围：32.0℃~43.0℃ 分辨率：0.1℃；耳蜗式无线设计； </w:t>
            </w:r>
            <w:r>
              <w:rPr>
                <w:rFonts w:ascii="仿宋" w:eastAsia="仿宋" w:hAnsi="仿宋" w:cs="仿宋_GB2312" w:hint="eastAsia"/>
                <w:sz w:val="24"/>
              </w:rPr>
              <w:br/>
              <w:t>（6）呼吸率  可测量人体的呼吸率，分辨率：1次/分。</w:t>
            </w:r>
            <w:r>
              <w:rPr>
                <w:rFonts w:ascii="仿宋" w:eastAsia="仿宋" w:hAnsi="仿宋" w:cs="仿宋_GB2312" w:hint="eastAsia"/>
                <w:sz w:val="24"/>
              </w:rPr>
              <w:br/>
            </w:r>
            <w:r>
              <w:rPr>
                <w:rFonts w:ascii="仿宋" w:eastAsia="仿宋" w:hAnsi="仿宋" w:cs="仿宋_GB2312" w:hint="eastAsia"/>
                <w:b/>
                <w:sz w:val="24"/>
              </w:rPr>
              <w:t>5.提供计算机软件著作权登记证书</w:t>
            </w:r>
            <w:r w:rsidR="00C30BF6">
              <w:rPr>
                <w:rFonts w:ascii="仿宋" w:eastAsia="仿宋" w:hAnsi="仿宋" w:cs="仿宋_GB2312" w:hint="eastAsia"/>
                <w:b/>
                <w:sz w:val="24"/>
              </w:rPr>
              <w:t>或正版软件授权</w:t>
            </w:r>
            <w:r w:rsidR="00E109CE">
              <w:rPr>
                <w:rFonts w:ascii="仿宋" w:eastAsia="仿宋" w:hAnsi="仿宋" w:cs="仿宋_GB2312" w:hint="eastAsia"/>
                <w:b/>
                <w:sz w:val="24"/>
              </w:rPr>
              <w:t>；</w:t>
            </w:r>
            <w:r>
              <w:rPr>
                <w:rFonts w:ascii="仿宋" w:eastAsia="仿宋" w:hAnsi="仿宋" w:cs="仿宋_GB2312" w:hint="eastAsia"/>
                <w:b/>
                <w:sz w:val="24"/>
              </w:rPr>
              <w:t>含有</w:t>
            </w:r>
            <w:r w:rsidR="00C30BF6">
              <w:rPr>
                <w:rFonts w:ascii="仿宋" w:eastAsia="仿宋" w:hAnsi="仿宋" w:cs="仿宋_GB2312" w:hint="eastAsia"/>
                <w:b/>
                <w:sz w:val="24"/>
              </w:rPr>
              <w:t>本产品测量参数</w:t>
            </w:r>
            <w:r>
              <w:rPr>
                <w:rFonts w:ascii="仿宋" w:eastAsia="仿宋" w:hAnsi="仿宋" w:cs="仿宋_GB2312" w:hint="eastAsia"/>
                <w:b/>
                <w:sz w:val="24"/>
              </w:rPr>
              <w:t>的检测报告复印件。</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44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lastRenderedPageBreak/>
              <w:t>17</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高温传感器</w:t>
            </w:r>
          </w:p>
        </w:tc>
        <w:tc>
          <w:tcPr>
            <w:tcW w:w="7169" w:type="dxa"/>
            <w:tcBorders>
              <w:top w:val="nil"/>
              <w:left w:val="nil"/>
              <w:bottom w:val="single" w:sz="4" w:space="0" w:color="auto"/>
              <w:right w:val="single" w:sz="4" w:space="0" w:color="auto"/>
            </w:tcBorders>
            <w:shd w:val="clear" w:color="auto" w:fill="auto"/>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量程：0℃~1200℃；分度：1℃；不锈钢探针，可测高温物体或火焰的温度，支持与采集器的有线通讯、无线通讯和独立数据显示三种工作方式；传感器自带M6螺纹孔，轻松实现与多种实验装置的组装固定；传感器连接线插口具有方向性和自锁功能，可以防止传感器脱落保证数据传输稳定。（支持Windows、Android、苹果系统）</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50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18</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相对湿度传感器</w:t>
            </w:r>
          </w:p>
        </w:tc>
        <w:tc>
          <w:tcPr>
            <w:tcW w:w="7169" w:type="dxa"/>
            <w:tcBorders>
              <w:top w:val="nil"/>
              <w:left w:val="nil"/>
              <w:bottom w:val="single" w:sz="4" w:space="0" w:color="auto"/>
              <w:right w:val="single" w:sz="4" w:space="0" w:color="auto"/>
            </w:tcBorders>
            <w:shd w:val="clear" w:color="auto" w:fill="auto"/>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量程：0～100%，分度0.1％，支持与采集器的有线通讯、无线通讯和独立数据显示三种工作方式；传感器自带M6螺纹孔，轻松实现与多种实验装置的组装固定；传感器连接线插口具有方向性和自锁功能，可以防止传感器脱落保证数据传输稳定。（支持Windows、Android、苹果系统）</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54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19</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酒精传感器</w:t>
            </w:r>
          </w:p>
        </w:tc>
        <w:tc>
          <w:tcPr>
            <w:tcW w:w="7169" w:type="dxa"/>
            <w:tcBorders>
              <w:top w:val="nil"/>
              <w:left w:val="nil"/>
              <w:bottom w:val="single" w:sz="4" w:space="0" w:color="auto"/>
              <w:right w:val="single" w:sz="4" w:space="0" w:color="auto"/>
            </w:tcBorders>
            <w:shd w:val="clear" w:color="auto" w:fill="auto"/>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量程：0</w:t>
            </w:r>
            <w:r>
              <w:rPr>
                <w:rFonts w:ascii="仿宋" w:eastAsia="仿宋" w:hAnsi="仿宋" w:cs="仿宋_GB2312"/>
                <w:sz w:val="24"/>
              </w:rPr>
              <w:t>mg/L</w:t>
            </w:r>
            <w:r>
              <w:rPr>
                <w:rFonts w:ascii="仿宋" w:eastAsia="仿宋" w:hAnsi="仿宋" w:cs="仿宋_GB2312" w:hint="eastAsia"/>
                <w:sz w:val="24"/>
              </w:rPr>
              <w:t>~2</w:t>
            </w:r>
            <w:r>
              <w:rPr>
                <w:rFonts w:ascii="仿宋" w:eastAsia="仿宋" w:hAnsi="仿宋" w:cs="仿宋_GB2312"/>
                <w:sz w:val="24"/>
              </w:rPr>
              <w:t>mg/L</w:t>
            </w:r>
            <w:r>
              <w:rPr>
                <w:rFonts w:ascii="仿宋" w:eastAsia="仿宋" w:hAnsi="仿宋" w:cs="仿宋_GB2312" w:hint="eastAsia"/>
                <w:sz w:val="24"/>
              </w:rPr>
              <w:t>；用于测量气态酒精含量，支持与采集器的有线通讯、无线通讯和独立数据显示三种工作方式；传感器自带硬件调零按钮并支持硬件调零功能；传感器自带M6螺纹孔，轻松实现与多种实验装置的组装固定；传感器连接线插口具有方向性和自锁功能，可以防止传感器脱落保证数据传输稳定。</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211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20</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压强传感器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rsidP="00E109CE">
            <w:pPr>
              <w:spacing w:before="100" w:line="340" w:lineRule="exact"/>
              <w:jc w:val="left"/>
              <w:rPr>
                <w:rFonts w:ascii="仿宋" w:eastAsia="仿宋" w:hAnsi="仿宋" w:cs="仿宋_GB2312"/>
                <w:sz w:val="24"/>
              </w:rPr>
            </w:pPr>
            <w:r>
              <w:rPr>
                <w:rFonts w:ascii="仿宋" w:eastAsia="仿宋" w:hAnsi="仿宋" w:cs="仿宋_GB2312" w:hint="eastAsia"/>
                <w:sz w:val="24"/>
              </w:rPr>
              <w:t xml:space="preserve">量程：0 </w:t>
            </w:r>
            <w:r>
              <w:rPr>
                <w:rFonts w:ascii="仿宋" w:eastAsia="仿宋" w:hAnsi="仿宋" w:cs="仿宋_GB2312"/>
                <w:sz w:val="24"/>
              </w:rPr>
              <w:t>kPa</w:t>
            </w:r>
            <w:r>
              <w:rPr>
                <w:rFonts w:ascii="仿宋" w:eastAsia="仿宋" w:hAnsi="仿宋" w:cs="仿宋_GB2312" w:hint="eastAsia"/>
                <w:sz w:val="24"/>
              </w:rPr>
              <w:t xml:space="preserve"> ~700</w:t>
            </w:r>
            <w:r>
              <w:rPr>
                <w:rFonts w:ascii="仿宋" w:eastAsia="仿宋" w:hAnsi="仿宋" w:cs="仿宋_GB2312"/>
                <w:sz w:val="24"/>
              </w:rPr>
              <w:t xml:space="preserve"> kPa</w:t>
            </w:r>
            <w:r>
              <w:rPr>
                <w:rFonts w:ascii="仿宋" w:eastAsia="仿宋" w:hAnsi="仿宋" w:cs="仿宋_GB2312" w:hint="eastAsia"/>
                <w:sz w:val="24"/>
              </w:rPr>
              <w:t xml:space="preserve">；分度：0.1 </w:t>
            </w:r>
            <w:r>
              <w:rPr>
                <w:rFonts w:ascii="仿宋" w:eastAsia="仿宋" w:hAnsi="仿宋" w:cs="仿宋_GB2312"/>
                <w:sz w:val="24"/>
              </w:rPr>
              <w:t>kPa</w:t>
            </w:r>
            <w:r>
              <w:rPr>
                <w:rFonts w:ascii="仿宋" w:eastAsia="仿宋" w:hAnsi="仿宋" w:cs="仿宋_GB2312" w:hint="eastAsia"/>
                <w:sz w:val="24"/>
              </w:rPr>
              <w:t>；可用于直接测量气体的绝对压强；支持与采集器的有线通讯、无线通讯和独立数据显示三种工作方式，配件：20</w:t>
            </w:r>
            <w:r>
              <w:rPr>
                <w:rFonts w:ascii="仿宋" w:eastAsia="仿宋" w:hAnsi="仿宋" w:cs="仿宋_GB2312"/>
                <w:sz w:val="24"/>
              </w:rPr>
              <w:t>mL</w:t>
            </w:r>
            <w:r>
              <w:rPr>
                <w:rFonts w:ascii="仿宋" w:eastAsia="仿宋" w:hAnsi="仿宋" w:cs="仿宋_GB2312" w:hint="eastAsia"/>
                <w:sz w:val="24"/>
              </w:rPr>
              <w:t>注射器；传感器自带M6螺纹孔，轻松实现与多种实验装置的组装固定；传感器连接线插口具有方向性和自锁功能，可以防止传感器脱落保证数据传输稳定。（支持Windows、Android、苹果系统）</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87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lastRenderedPageBreak/>
              <w:t>21</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流速温度仪</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由传感器系统、伸缩杆及数据显示控制器三大模块组成。流速测量范围：0~4</w:t>
            </w:r>
            <w:r>
              <w:rPr>
                <w:rFonts w:ascii="仿宋" w:eastAsia="仿宋" w:hAnsi="仿宋" w:cs="仿宋_GB2312"/>
                <w:sz w:val="24"/>
              </w:rPr>
              <w:t>m/s</w:t>
            </w:r>
            <w:r>
              <w:rPr>
                <w:rFonts w:ascii="仿宋" w:eastAsia="仿宋" w:hAnsi="仿宋" w:cs="仿宋_GB2312" w:hint="eastAsia"/>
                <w:sz w:val="24"/>
              </w:rPr>
              <w:t>，分度：0.01</w:t>
            </w:r>
            <w:r>
              <w:rPr>
                <w:rFonts w:ascii="仿宋" w:eastAsia="仿宋" w:hAnsi="仿宋" w:cs="仿宋_GB2312"/>
                <w:sz w:val="24"/>
              </w:rPr>
              <w:t>m/s</w:t>
            </w:r>
            <w:r>
              <w:rPr>
                <w:rFonts w:ascii="仿宋" w:eastAsia="仿宋" w:hAnsi="仿宋" w:cs="仿宋_GB2312" w:hint="eastAsia"/>
                <w:sz w:val="24"/>
              </w:rPr>
              <w:t>。温度测量范围：0~50℃，分度：0.1℃。可用于水体流速和温度的测量。手持式数字显示控制器，显示水流速和水温的数据，具备一键开关机、实时流速和平均流速一键切换，一键清除及大容量数据存储、导出功能，可通过软件查看存储数据的变化曲线。</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63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22</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风速传感器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测量范围：0.3</w:t>
            </w:r>
            <w:r>
              <w:rPr>
                <w:rFonts w:ascii="仿宋" w:eastAsia="仿宋" w:hAnsi="仿宋" w:cs="仿宋_GB2312"/>
                <w:sz w:val="24"/>
              </w:rPr>
              <w:t>m/s</w:t>
            </w:r>
            <w:r>
              <w:rPr>
                <w:rFonts w:ascii="仿宋" w:eastAsia="仿宋" w:hAnsi="仿宋" w:cs="仿宋_GB2312" w:hint="eastAsia"/>
                <w:sz w:val="24"/>
              </w:rPr>
              <w:t>~45</w:t>
            </w:r>
            <w:r>
              <w:rPr>
                <w:rFonts w:ascii="仿宋" w:eastAsia="仿宋" w:hAnsi="仿宋" w:cs="仿宋_GB2312"/>
                <w:sz w:val="24"/>
              </w:rPr>
              <w:t>m/s</w:t>
            </w:r>
            <w:r>
              <w:rPr>
                <w:rFonts w:ascii="仿宋" w:eastAsia="仿宋" w:hAnsi="仿宋" w:cs="仿宋_GB2312" w:hint="eastAsia"/>
                <w:sz w:val="24"/>
              </w:rPr>
              <w:t>；.起动风速：0.3</w:t>
            </w:r>
            <w:r>
              <w:rPr>
                <w:rFonts w:ascii="仿宋" w:eastAsia="仿宋" w:hAnsi="仿宋" w:cs="仿宋_GB2312"/>
                <w:sz w:val="24"/>
              </w:rPr>
              <w:t>m/s</w:t>
            </w:r>
            <w:r>
              <w:rPr>
                <w:rFonts w:ascii="仿宋" w:eastAsia="仿宋" w:hAnsi="仿宋" w:cs="仿宋_GB2312" w:hint="eastAsia"/>
                <w:sz w:val="24"/>
              </w:rPr>
              <w:t>，分度：0.1</w:t>
            </w:r>
            <w:r>
              <w:rPr>
                <w:rFonts w:ascii="仿宋" w:eastAsia="仿宋" w:hAnsi="仿宋" w:cs="仿宋_GB2312"/>
                <w:sz w:val="24"/>
              </w:rPr>
              <w:t>m/s</w:t>
            </w:r>
            <w:r>
              <w:rPr>
                <w:rFonts w:ascii="仿宋" w:eastAsia="仿宋" w:hAnsi="仿宋" w:cs="仿宋_GB2312" w:hint="eastAsia"/>
                <w:sz w:val="24"/>
              </w:rPr>
              <w:t xml:space="preserve"> ；用于测量空气流动速度；支持与采集器的有线通讯、无线通讯和独立数据显示三种工作方式；传感器自带M6螺纹孔，轻松实现与多种实验装置的组装固定；传感器连接线插口具有方向性和自锁功能，可以防止传感器脱落保证数据传输稳定。</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9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23</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附件</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含USB通讯线1条、转接器4只、传感器线4条；传感器连接线具有方向性和自锁功能——――插接方便、配合严密、不易脱落、方便教学。</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79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24</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铝合金箱</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用于整理存放采集器及传感器，由铝合金主架、铝塑板面构成，内设隔断海棉内衬。</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60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25</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软件</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配套传感器采集数据进行数据处理。软件根据小学生的认知心理特征，提供小学版数字化传感器专用软件30个和小学版通用软件；软件采用了图形化的设计理念，界面为形象生动的卡通图像，专用软件预设了操作流程，方便学生操作使用，软件具备视频区域。光盘存储，中文简体界面；传感器插入后能自动识别和运行。</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54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26</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运动小车与轨道</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标准配置：含0.8</w:t>
            </w:r>
            <w:r>
              <w:rPr>
                <w:rFonts w:ascii="仿宋" w:eastAsia="仿宋" w:hAnsi="仿宋" w:cs="仿宋_GB2312"/>
                <w:sz w:val="24"/>
              </w:rPr>
              <w:t>m</w:t>
            </w:r>
            <w:r>
              <w:rPr>
                <w:rFonts w:ascii="仿宋" w:eastAsia="仿宋" w:hAnsi="仿宋" w:cs="仿宋_GB2312" w:hint="eastAsia"/>
                <w:sz w:val="24"/>
              </w:rPr>
              <w:t>铝合金轨道一条、轨道小车1辆、固定柱2只、50克配重片4片、挡光片五片（20×2、40、60、80）、小车收纳器1套、轨道倾角调节器1套、T型支撑架1只、L型挂架2只、铝合金I型支架4只、塑料I型支架2只、紧固件一宗，与两只光电门传感器配合使用可完成小车快慢，与力传感器配合使用可完成斜面省力实验。</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00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27</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高灵敏度线圈</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高灵敏度、无源、塑壳封装、带屏蔽，与微电流传感器配合，可测得切割地磁场产生的感生电流，也可测得不同电器的电磁辐射强度。</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20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28</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摩擦力实验器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由60</w:t>
            </w:r>
            <w:r>
              <w:rPr>
                <w:rFonts w:ascii="仿宋" w:eastAsia="仿宋" w:hAnsi="仿宋" w:cs="仿宋_GB2312"/>
                <w:sz w:val="24"/>
              </w:rPr>
              <w:t>cm</w:t>
            </w:r>
            <w:r>
              <w:rPr>
                <w:rFonts w:ascii="仿宋" w:eastAsia="仿宋" w:hAnsi="仿宋" w:cs="仿宋_GB2312" w:hint="eastAsia"/>
                <w:sz w:val="24"/>
              </w:rPr>
              <w:t>铝合金轨道、摩擦台底座、多种摩擦块、匀速电机组成（无需外接电源）。与力传感器配合使用，可实现探究摩擦面、物体重量、运动速度、接触面积等因素对摩擦力大小的影响，配合力传感器可实现有线方式、无线方式、数据独立显示模式。</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79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29</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热胀冷缩实验器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由底座、金属丝和拉杆组成 。与力传感器配合使用，完成热胀冷缩实验。</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79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30</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阿基米德实验器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由标准物块、连接器、升降台及附件构成，柱形标准物块刻度：10</w:t>
            </w:r>
            <w:r>
              <w:rPr>
                <w:rFonts w:ascii="仿宋" w:eastAsia="仿宋" w:hAnsi="仿宋" w:cs="仿宋_GB2312"/>
                <w:sz w:val="24"/>
              </w:rPr>
              <w:t>mm</w:t>
            </w:r>
            <w:r>
              <w:rPr>
                <w:rFonts w:ascii="仿宋" w:eastAsia="仿宋" w:hAnsi="仿宋" w:cs="仿宋_GB2312" w:hint="eastAsia"/>
                <w:sz w:val="24"/>
              </w:rPr>
              <w:t>±0.5</w:t>
            </w:r>
            <w:r>
              <w:rPr>
                <w:rFonts w:ascii="仿宋" w:eastAsia="仿宋" w:hAnsi="仿宋" w:cs="仿宋_GB2312"/>
                <w:sz w:val="24"/>
              </w:rPr>
              <w:t>mm</w:t>
            </w:r>
            <w:r>
              <w:rPr>
                <w:rFonts w:ascii="仿宋" w:eastAsia="仿宋" w:hAnsi="仿宋" w:cs="仿宋_GB2312" w:hint="eastAsia"/>
                <w:sz w:val="24"/>
              </w:rPr>
              <w:t>。与力传感器配合使用能够完成阿基米德定律实验。</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79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lastRenderedPageBreak/>
              <w:t>31</w:t>
            </w:r>
          </w:p>
        </w:tc>
        <w:tc>
          <w:tcPr>
            <w:tcW w:w="1372" w:type="dxa"/>
            <w:tcBorders>
              <w:top w:val="nil"/>
              <w:left w:val="nil"/>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气液相密封实验器</w:t>
            </w:r>
          </w:p>
        </w:tc>
        <w:tc>
          <w:tcPr>
            <w:tcW w:w="7169" w:type="dxa"/>
            <w:tcBorders>
              <w:top w:val="nil"/>
              <w:left w:val="nil"/>
              <w:bottom w:val="single" w:sz="4" w:space="0" w:color="auto"/>
              <w:right w:val="single" w:sz="4" w:space="0" w:color="auto"/>
            </w:tcBorders>
            <w:shd w:val="clear" w:color="auto" w:fill="auto"/>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与生物化学传感器密闭连接，可完成陆水生植物光合作用、种子萌发、呼吸作用、酶的特性等实验。</w:t>
            </w:r>
          </w:p>
        </w:tc>
        <w:tc>
          <w:tcPr>
            <w:tcW w:w="709" w:type="dxa"/>
            <w:tcBorders>
              <w:top w:val="nil"/>
              <w:left w:val="nil"/>
              <w:bottom w:val="single" w:sz="4" w:space="0" w:color="auto"/>
              <w:right w:val="single" w:sz="4" w:space="0" w:color="auto"/>
            </w:tcBorders>
            <w:shd w:val="clear" w:color="auto" w:fill="auto"/>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90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32</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摆的秘密实验器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由直径相同质量不同的三种摆球、摆线、支架、刻度盘、转接器等组成，与铁架台、光电门感器配合使用，完成测量摆的摆动次数实验。</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79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33</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摩擦做功实验器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由铜管、支架、摩擦绳组成，与温度传感器配合使用，可完成摩擦做功使温度升高实验。</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9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34</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热辐射的吸收实验器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由导热基座、三种不同材料的金属棒、传感器支架、固定螺栓组成，与三只温度传感器、酒精灯配合使用，可完成热的传导方向与不同金属的传热能力实验。</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295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35</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数字静电计</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rsidP="00E109CE">
            <w:pPr>
              <w:spacing w:before="100" w:line="340" w:lineRule="exact"/>
              <w:jc w:val="left"/>
              <w:rPr>
                <w:rFonts w:ascii="仿宋" w:eastAsia="仿宋" w:hAnsi="仿宋" w:cs="仿宋_GB2312"/>
                <w:sz w:val="24"/>
              </w:rPr>
            </w:pPr>
            <w:r>
              <w:rPr>
                <w:rFonts w:ascii="仿宋" w:eastAsia="仿宋" w:hAnsi="仿宋" w:cs="仿宋_GB2312" w:hint="eastAsia"/>
                <w:sz w:val="24"/>
              </w:rPr>
              <w:t>测量范围：±100</w:t>
            </w:r>
            <w:r>
              <w:rPr>
                <w:rFonts w:ascii="仿宋" w:eastAsia="仿宋" w:hAnsi="仿宋" w:cs="仿宋_GB2312"/>
                <w:sz w:val="24"/>
              </w:rPr>
              <w:t>nC</w:t>
            </w:r>
            <w:r>
              <w:rPr>
                <w:rFonts w:ascii="仿宋" w:eastAsia="仿宋" w:hAnsi="仿宋" w:cs="仿宋_GB2312" w:hint="eastAsia"/>
                <w:sz w:val="24"/>
              </w:rPr>
              <w:t>，分辨率：1</w:t>
            </w:r>
            <w:r>
              <w:rPr>
                <w:rFonts w:ascii="仿宋" w:eastAsia="仿宋" w:hAnsi="仿宋" w:cs="仿宋_GB2312"/>
                <w:sz w:val="24"/>
              </w:rPr>
              <w:t>nC</w:t>
            </w:r>
            <w:r>
              <w:rPr>
                <w:rFonts w:ascii="仿宋" w:eastAsia="仿宋" w:hAnsi="仿宋" w:cs="仿宋_GB2312" w:hint="eastAsia"/>
                <w:sz w:val="24"/>
              </w:rPr>
              <w:t>，产品尺寸：11</w:t>
            </w:r>
            <w:r>
              <w:rPr>
                <w:rFonts w:ascii="仿宋" w:eastAsia="仿宋" w:hAnsi="仿宋" w:cs="仿宋_GB2312"/>
                <w:sz w:val="24"/>
              </w:rPr>
              <w:t>cm</w:t>
            </w:r>
            <w:r>
              <w:rPr>
                <w:rFonts w:ascii="仿宋" w:eastAsia="仿宋" w:hAnsi="仿宋" w:cs="仿宋_GB2312" w:hint="eastAsia"/>
                <w:sz w:val="24"/>
              </w:rPr>
              <w:t>*11.4</w:t>
            </w:r>
            <w:r>
              <w:rPr>
                <w:rFonts w:ascii="仿宋" w:eastAsia="仿宋" w:hAnsi="仿宋" w:cs="仿宋_GB2312"/>
                <w:sz w:val="24"/>
              </w:rPr>
              <w:t>cm</w:t>
            </w:r>
            <w:r>
              <w:rPr>
                <w:rFonts w:ascii="仿宋" w:eastAsia="仿宋" w:hAnsi="仿宋" w:cs="仿宋_GB2312" w:hint="eastAsia"/>
                <w:sz w:val="24"/>
              </w:rPr>
              <w:t>*2.8</w:t>
            </w:r>
            <w:r>
              <w:rPr>
                <w:rFonts w:ascii="仿宋" w:eastAsia="仿宋" w:hAnsi="仿宋" w:cs="仿宋_GB2312"/>
                <w:sz w:val="24"/>
              </w:rPr>
              <w:t>cm</w:t>
            </w:r>
            <w:r>
              <w:rPr>
                <w:rFonts w:ascii="仿宋" w:eastAsia="仿宋" w:hAnsi="仿宋" w:cs="仿宋_GB2312" w:hint="eastAsia"/>
                <w:sz w:val="24"/>
              </w:rPr>
              <w:t>,偏差不大于0.5</w:t>
            </w:r>
            <w:r>
              <w:rPr>
                <w:rFonts w:ascii="仿宋" w:eastAsia="仿宋" w:hAnsi="仿宋" w:cs="仿宋_GB2312"/>
                <w:sz w:val="24"/>
              </w:rPr>
              <w:t>cm</w:t>
            </w:r>
            <w:r>
              <w:rPr>
                <w:rFonts w:ascii="仿宋" w:eastAsia="仿宋" w:hAnsi="仿宋" w:cs="仿宋_GB2312" w:hint="eastAsia"/>
                <w:sz w:val="24"/>
              </w:rPr>
              <w:t>;*传感器自带5吋液晶屏一体化设计(屏幕尺寸偏差不大于0.2吋)，自配锂电池供电，带电量1100</w:t>
            </w:r>
            <w:r>
              <w:rPr>
                <w:rFonts w:ascii="仿宋" w:eastAsia="仿宋" w:hAnsi="仿宋" w:cs="仿宋_GB2312"/>
                <w:sz w:val="24"/>
              </w:rPr>
              <w:t>mAh</w:t>
            </w:r>
            <w:r>
              <w:rPr>
                <w:rFonts w:ascii="仿宋" w:eastAsia="仿宋" w:hAnsi="仿宋" w:cs="仿宋_GB2312" w:hint="eastAsia"/>
                <w:sz w:val="24"/>
              </w:rPr>
              <w:t>，配准用充电器、静电器底座、无线接收器、专用软件、导电小球（直径不小于0.5</w:t>
            </w:r>
            <w:r>
              <w:rPr>
                <w:rFonts w:ascii="仿宋" w:eastAsia="仿宋" w:hAnsi="仿宋" w:cs="仿宋_GB2312"/>
                <w:sz w:val="24"/>
              </w:rPr>
              <w:t>cm</w:t>
            </w:r>
            <w:r>
              <w:rPr>
                <w:rFonts w:ascii="仿宋" w:eastAsia="仿宋" w:hAnsi="仿宋" w:cs="仿宋_GB2312" w:hint="eastAsia"/>
                <w:sz w:val="24"/>
              </w:rPr>
              <w:t>）。可测量带电物体的电荷量和极性，具有硬件调零的功能。输入端可连接金属小球或法拉第冰桶，以无线方式与计算机进行同步通讯显示，断电后数据无丢失。可完成静电感应、电荷守恒、等势体研究、静电屏蔽、光电效应等实验。</w:t>
            </w:r>
            <w:bookmarkStart w:id="35" w:name="_GoBack"/>
            <w:bookmarkEnd w:id="35"/>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09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36</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小型材料实验机</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由铝合金底座、拉紧旋钮、螺杆、螺杆夹具、传感器夹具和直柄力传感器构成。用于测量比较不同材料（如纸张、丝毛、叶片等）或同种材料不同形状的抗拉强度。</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09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37</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玻璃导电实验器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由底座、专用实验板组成，外形尺寸：104</w:t>
            </w:r>
            <w:r>
              <w:rPr>
                <w:rFonts w:ascii="仿宋" w:eastAsia="仿宋" w:hAnsi="仿宋" w:cs="仿宋_GB2312"/>
                <w:sz w:val="24"/>
              </w:rPr>
              <w:t>mm</w:t>
            </w:r>
            <w:r>
              <w:rPr>
                <w:rFonts w:ascii="仿宋" w:eastAsia="仿宋" w:hAnsi="仿宋" w:cs="仿宋_GB2312" w:hint="eastAsia"/>
                <w:sz w:val="24"/>
              </w:rPr>
              <w:t>*114</w:t>
            </w:r>
            <w:r>
              <w:rPr>
                <w:rFonts w:ascii="仿宋" w:eastAsia="仿宋" w:hAnsi="仿宋" w:cs="仿宋_GB2312"/>
                <w:sz w:val="24"/>
              </w:rPr>
              <w:t>mm</w:t>
            </w:r>
            <w:r>
              <w:rPr>
                <w:rFonts w:ascii="仿宋" w:eastAsia="仿宋" w:hAnsi="仿宋" w:cs="仿宋_GB2312" w:hint="eastAsia"/>
                <w:sz w:val="24"/>
              </w:rPr>
              <w:t>*172</w:t>
            </w:r>
            <w:r>
              <w:rPr>
                <w:rFonts w:ascii="仿宋" w:eastAsia="仿宋" w:hAnsi="仿宋" w:cs="仿宋_GB2312"/>
                <w:sz w:val="24"/>
              </w:rPr>
              <w:t>mm</w:t>
            </w:r>
            <w:r>
              <w:rPr>
                <w:rFonts w:ascii="仿宋" w:eastAsia="仿宋" w:hAnsi="仿宋" w:cs="仿宋_GB2312" w:hint="eastAsia"/>
                <w:sz w:val="24"/>
              </w:rPr>
              <w:t>(±5</w:t>
            </w:r>
            <w:r>
              <w:rPr>
                <w:rFonts w:ascii="仿宋" w:eastAsia="仿宋" w:hAnsi="仿宋" w:cs="仿宋_GB2312"/>
                <w:sz w:val="24"/>
              </w:rPr>
              <w:t>mm</w:t>
            </w:r>
            <w:r>
              <w:rPr>
                <w:rFonts w:ascii="仿宋" w:eastAsia="仿宋" w:hAnsi="仿宋" w:cs="仿宋_GB2312" w:hint="eastAsia"/>
                <w:sz w:val="24"/>
              </w:rPr>
              <w:t>)，底座上设有两个接线柱，与微电流传感器配合使用能够完成玻璃导电实验。</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79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38</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温差电流实验器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由底座、不同材料金属框组成，与微电流传感器配合使用，观察当金属两端存在一定温差时产生的电流。</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02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39</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手摇发电系列装置</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由铝合金发电机、蜂鸣器、小灯、风扇、电流热效应、电流磁效应、电镀七个独立模块组成，可定性展示发电机发电效果，也可与电学传感器组合使用，定量测量发电机发电能力。</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15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40</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多用途生化传感器支架</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机械臂、传感器电极夹及固定夹组成，机械臂固定在实验台边，能在三维空间内灵活移动并准确定位，稳定性好；电极夹口径适合常用生化传感器的电极，方便生化实验操作，具有保护传感器不受损坏、提高空间利用率和实验效率功能。机械臂长度：600</w:t>
            </w:r>
            <w:r>
              <w:rPr>
                <w:rFonts w:ascii="仿宋" w:eastAsia="仿宋" w:hAnsi="仿宋" w:cs="仿宋_GB2312"/>
                <w:sz w:val="24"/>
              </w:rPr>
              <w:t>mm</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76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41</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压缩气体做功实验器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由专用底座、注射器和快速响应温度探头组成，研究气体压缩或膨胀时，温度的变化。</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30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lastRenderedPageBreak/>
              <w:t>42</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作用力与反作用力实验器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实验器材由底座为亚克力材质（尺寸：320*80*10</w:t>
            </w:r>
            <w:r>
              <w:rPr>
                <w:rFonts w:ascii="仿宋" w:eastAsia="仿宋" w:hAnsi="仿宋" w:cs="仿宋_GB2312"/>
                <w:sz w:val="24"/>
              </w:rPr>
              <w:t>mm</w:t>
            </w:r>
            <w:r>
              <w:rPr>
                <w:rFonts w:ascii="仿宋" w:eastAsia="仿宋" w:hAnsi="仿宋" w:cs="仿宋_GB2312" w:hint="eastAsia"/>
                <w:sz w:val="24"/>
              </w:rPr>
              <w:t>）、滑台（金属材质，尺寸：160*93*24</w:t>
            </w:r>
            <w:r>
              <w:rPr>
                <w:rFonts w:ascii="仿宋" w:eastAsia="仿宋" w:hAnsi="仿宋" w:cs="仿宋_GB2312"/>
                <w:sz w:val="24"/>
              </w:rPr>
              <w:t>mm</w:t>
            </w:r>
            <w:r>
              <w:rPr>
                <w:rFonts w:ascii="仿宋" w:eastAsia="仿宋" w:hAnsi="仿宋" w:cs="仿宋_GB2312" w:hint="eastAsia"/>
                <w:sz w:val="24"/>
              </w:rPr>
              <w:t>(±5</w:t>
            </w:r>
            <w:r>
              <w:rPr>
                <w:rFonts w:ascii="仿宋" w:eastAsia="仿宋" w:hAnsi="仿宋" w:cs="仿宋_GB2312"/>
                <w:sz w:val="24"/>
              </w:rPr>
              <w:t>mm</w:t>
            </w:r>
            <w:r>
              <w:rPr>
                <w:rFonts w:ascii="仿宋" w:eastAsia="仿宋" w:hAnsi="仿宋" w:cs="仿宋_GB2312" w:hint="eastAsia"/>
                <w:sz w:val="24"/>
              </w:rPr>
              <w:t>)）、两个固定柱（金属材质）构成，将两个力传感器分别固定在固定柱上，通过移动其中一个固定柱上力传感器来观看两个力传感器值的大小。</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41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43</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斜面作用实验器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主体尺寸：338*108*195</w:t>
            </w:r>
            <w:r>
              <w:rPr>
                <w:rFonts w:ascii="仿宋" w:eastAsia="仿宋" w:hAnsi="仿宋" w:cs="仿宋_GB2312"/>
                <w:sz w:val="24"/>
              </w:rPr>
              <w:t>mm</w:t>
            </w:r>
            <w:r>
              <w:rPr>
                <w:rFonts w:ascii="仿宋" w:eastAsia="仿宋" w:hAnsi="仿宋" w:cs="仿宋_GB2312" w:hint="eastAsia"/>
                <w:sz w:val="24"/>
              </w:rPr>
              <w:t>；产品包括底座（铝型材）、角度板（铝合金材质）、轨道（铝合金材质）、重物（铝合金材质、高度：53.5</w:t>
            </w:r>
            <w:r>
              <w:rPr>
                <w:rFonts w:ascii="仿宋" w:eastAsia="仿宋" w:hAnsi="仿宋" w:cs="仿宋_GB2312"/>
                <w:sz w:val="24"/>
              </w:rPr>
              <w:t>mm</w:t>
            </w:r>
            <w:r>
              <w:rPr>
                <w:rFonts w:ascii="仿宋" w:eastAsia="仿宋" w:hAnsi="仿宋" w:cs="仿宋_GB2312" w:hint="eastAsia"/>
                <w:sz w:val="24"/>
              </w:rPr>
              <w:t>、直径：53.5</w:t>
            </w:r>
            <w:r>
              <w:rPr>
                <w:rFonts w:ascii="仿宋" w:eastAsia="仿宋" w:hAnsi="仿宋" w:cs="仿宋_GB2312"/>
                <w:sz w:val="24"/>
              </w:rPr>
              <w:t>mm</w:t>
            </w:r>
            <w:r>
              <w:rPr>
                <w:rFonts w:ascii="仿宋" w:eastAsia="仿宋" w:hAnsi="仿宋" w:cs="仿宋_GB2312" w:hint="eastAsia"/>
                <w:sz w:val="24"/>
              </w:rPr>
              <w:t>、重量：232.6</w:t>
            </w:r>
            <w:r>
              <w:rPr>
                <w:rFonts w:ascii="仿宋" w:eastAsia="仿宋" w:hAnsi="仿宋" w:cs="仿宋_GB2312"/>
                <w:sz w:val="24"/>
              </w:rPr>
              <w:t>g</w:t>
            </w:r>
            <w:r>
              <w:rPr>
                <w:rFonts w:ascii="仿宋" w:eastAsia="仿宋" w:hAnsi="仿宋" w:cs="仿宋_GB2312" w:hint="eastAsia"/>
                <w:sz w:val="24"/>
              </w:rPr>
              <w:t>）、转轴、力倾角传感器、紧固螺栓、防夹手垫（橡胶材质）、轨道连接件、传感器连接件等组成。配合上位机软件使用，可在软件界面上实时显示测量的角度与力的数据。产品支持无线、有线两种数据传输方式。</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00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44</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热传导实验器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由导热基座、三种不同材料的金属棒、传感器支架、固定螺栓组成，与三只温度传感器、酒精灯配合使用，可完成热的传导方向与不同金属的传热能力实验。</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156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45</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电磁铁实验器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由底座、支架、铁芯、多匝同轴线圈、扭子开关及附件构成，外壳尺寸：300</w:t>
            </w:r>
            <w:r>
              <w:rPr>
                <w:rFonts w:ascii="仿宋" w:eastAsia="仿宋" w:hAnsi="仿宋" w:cs="仿宋_GB2312"/>
                <w:sz w:val="24"/>
              </w:rPr>
              <w:t>mm</w:t>
            </w:r>
            <w:r>
              <w:rPr>
                <w:rFonts w:ascii="仿宋" w:eastAsia="仿宋" w:hAnsi="仿宋" w:cs="仿宋_GB2312" w:hint="eastAsia"/>
                <w:sz w:val="24"/>
              </w:rPr>
              <w:t>*90</w:t>
            </w:r>
            <w:r>
              <w:rPr>
                <w:rFonts w:ascii="仿宋" w:eastAsia="仿宋" w:hAnsi="仿宋" w:cs="仿宋_GB2312"/>
                <w:sz w:val="24"/>
              </w:rPr>
              <w:t>mm</w:t>
            </w:r>
            <w:r>
              <w:rPr>
                <w:rFonts w:ascii="仿宋" w:eastAsia="仿宋" w:hAnsi="仿宋" w:cs="仿宋_GB2312" w:hint="eastAsia"/>
                <w:sz w:val="24"/>
              </w:rPr>
              <w:t>*90</w:t>
            </w:r>
            <w:r>
              <w:rPr>
                <w:rFonts w:ascii="仿宋" w:eastAsia="仿宋" w:hAnsi="仿宋" w:cs="仿宋_GB2312"/>
                <w:sz w:val="24"/>
              </w:rPr>
              <w:t>mm</w:t>
            </w:r>
            <w:r>
              <w:rPr>
                <w:rFonts w:ascii="仿宋" w:eastAsia="仿宋" w:hAnsi="仿宋" w:cs="仿宋_GB2312" w:hint="eastAsia"/>
                <w:sz w:val="24"/>
              </w:rPr>
              <w:t>(±5</w:t>
            </w:r>
            <w:r>
              <w:rPr>
                <w:rFonts w:ascii="仿宋" w:eastAsia="仿宋" w:hAnsi="仿宋" w:cs="仿宋_GB2312"/>
                <w:sz w:val="24"/>
              </w:rPr>
              <w:t>mm</w:t>
            </w:r>
            <w:r>
              <w:rPr>
                <w:rFonts w:ascii="仿宋" w:eastAsia="仿宋" w:hAnsi="仿宋" w:cs="仿宋_GB2312" w:hint="eastAsia"/>
                <w:sz w:val="24"/>
              </w:rPr>
              <w:t>);与磁传感器配合使用，电池盒为线圈提供1.5</w:t>
            </w:r>
            <w:r>
              <w:rPr>
                <w:rFonts w:ascii="仿宋" w:eastAsia="仿宋" w:hAnsi="仿宋" w:cs="仿宋_GB2312"/>
                <w:sz w:val="24"/>
              </w:rPr>
              <w:t>V</w:t>
            </w:r>
            <w:r>
              <w:rPr>
                <w:rFonts w:ascii="仿宋" w:eastAsia="仿宋" w:hAnsi="仿宋" w:cs="仿宋_GB2312" w:hint="eastAsia"/>
                <w:sz w:val="24"/>
              </w:rPr>
              <w:t>和3.0</w:t>
            </w:r>
            <w:r>
              <w:rPr>
                <w:rFonts w:ascii="仿宋" w:eastAsia="仿宋" w:hAnsi="仿宋" w:cs="仿宋_GB2312"/>
                <w:sz w:val="24"/>
              </w:rPr>
              <w:t>V</w:t>
            </w:r>
            <w:r>
              <w:rPr>
                <w:rFonts w:ascii="仿宋" w:eastAsia="仿宋" w:hAnsi="仿宋" w:cs="仿宋_GB2312" w:hint="eastAsia"/>
                <w:sz w:val="24"/>
              </w:rPr>
              <w:t>的供电电压，分别接入不同匝数的线圈，可在通用软件中观察磁传感器所测数据的变化；完成“研究影响电磁铁磁性强弱的因素”实验。</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799"/>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46</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真空铃实验器</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由真空铃罐体、抽气装置、蓝牙音箱、发泡球、隔音膜等构成。用于验证</w:t>
            </w:r>
            <w:r>
              <w:rPr>
                <w:rFonts w:ascii="仿宋" w:eastAsia="仿宋" w:hAnsi="仿宋" w:cs="仿宋_GB2312"/>
                <w:sz w:val="24"/>
              </w:rPr>
              <w:t>“</w:t>
            </w:r>
            <w:r>
              <w:rPr>
                <w:rFonts w:ascii="仿宋" w:eastAsia="仿宋" w:hAnsi="仿宋" w:cs="仿宋_GB2312" w:hint="eastAsia"/>
                <w:sz w:val="24"/>
              </w:rPr>
              <w:t>声音的传播需要介质</w:t>
            </w:r>
            <w:r>
              <w:rPr>
                <w:rFonts w:ascii="仿宋" w:eastAsia="仿宋" w:hAnsi="仿宋" w:cs="仿宋_GB2312"/>
                <w:sz w:val="24"/>
              </w:rPr>
              <w:t>”</w:t>
            </w:r>
            <w:r>
              <w:rPr>
                <w:rFonts w:ascii="仿宋" w:eastAsia="仿宋" w:hAnsi="仿宋" w:cs="仿宋_GB2312" w:hint="eastAsia"/>
                <w:sz w:val="24"/>
              </w:rPr>
              <w:t>这一物理规律。</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270"/>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47</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小学科学数字传感器实验箱</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独立双扣带手提铝合金箱包装，内含4个独立数据显示模块及8种传感器，分别是：温度，测量范围：-55°C~125°C，分度0.1°C；湿度，测量范围：0~100%，分度1%；心率，测量范围：0~200次/min；氧气，测量范围：0~100%；二氧化碳，测量范围：0~50000PPM，分度1PPM；磁，测量范围：0~100mT，分度0.1mT；光电门，测量范围：0~1000次；力，测量范围：-30N~30N，分度0.1N；数据显示模块可以与任意传感器连接并识别其数据，可语音播报，可充电，且能通过手机平板等电子设备直接搜索连接，通过APP实现数据记录，通过专用软件进行实验记录。</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r w:rsidR="00ED7929">
        <w:trPr>
          <w:trHeight w:val="412"/>
          <w:jc w:val="center"/>
        </w:trPr>
        <w:tc>
          <w:tcPr>
            <w:tcW w:w="457" w:type="dxa"/>
            <w:tcBorders>
              <w:top w:val="nil"/>
              <w:left w:val="single" w:sz="4" w:space="0" w:color="auto"/>
              <w:bottom w:val="single" w:sz="4" w:space="0" w:color="auto"/>
              <w:right w:val="single" w:sz="4" w:space="0" w:color="auto"/>
            </w:tcBorders>
            <w:shd w:val="clear" w:color="auto" w:fill="auto"/>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48</w:t>
            </w:r>
          </w:p>
        </w:tc>
        <w:tc>
          <w:tcPr>
            <w:tcW w:w="1372"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center"/>
              <w:rPr>
                <w:rFonts w:ascii="仿宋" w:eastAsia="仿宋" w:hAnsi="仿宋" w:cs="仿宋_GB2312"/>
                <w:sz w:val="24"/>
              </w:rPr>
            </w:pPr>
            <w:r>
              <w:rPr>
                <w:rFonts w:ascii="仿宋" w:eastAsia="仿宋" w:hAnsi="仿宋" w:cs="仿宋_GB2312" w:hint="eastAsia"/>
                <w:sz w:val="24"/>
              </w:rPr>
              <w:t>中小学科学微课资源库</w:t>
            </w:r>
          </w:p>
        </w:tc>
        <w:tc>
          <w:tcPr>
            <w:tcW w:w="7169" w:type="dxa"/>
            <w:tcBorders>
              <w:top w:val="nil"/>
              <w:left w:val="nil"/>
              <w:bottom w:val="single" w:sz="4" w:space="0" w:color="auto"/>
              <w:right w:val="single" w:sz="4" w:space="0" w:color="auto"/>
            </w:tcBorders>
            <w:shd w:val="clear" w:color="000000" w:fill="FFFFFF"/>
            <w:vAlign w:val="center"/>
          </w:tcPr>
          <w:p w:rsidR="00ED7929" w:rsidRDefault="00AD5650">
            <w:pPr>
              <w:spacing w:before="100" w:line="340" w:lineRule="exact"/>
              <w:jc w:val="left"/>
              <w:rPr>
                <w:rFonts w:ascii="仿宋" w:eastAsia="仿宋" w:hAnsi="仿宋" w:cs="仿宋_GB2312"/>
                <w:sz w:val="24"/>
              </w:rPr>
            </w:pPr>
            <w:r>
              <w:rPr>
                <w:rFonts w:ascii="仿宋" w:eastAsia="仿宋" w:hAnsi="仿宋" w:cs="仿宋_GB2312" w:hint="eastAsia"/>
                <w:sz w:val="24"/>
              </w:rPr>
              <w:t>本微课资源库整合日常授课优质微课实践案例及各类优质课评比实践案例，运用信息技术，依据认知规律，融合中小学科学各年段、各分类模块的课程案例，搭建系统化微课资源群。微课案例呈现时长合理、主题突出、内容精炼等特征，便于用做备课授课补充资源、授课技能提升学习资源等，帮助资源使用者更好地开展实施各类教学实践及研究工作。资源库的使用配置平台匹配ukey，其中包含50例小学科学教育微课视频资源，50例初中科学教育微课视频资源。</w:t>
            </w: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c>
          <w:tcPr>
            <w:tcW w:w="709" w:type="dxa"/>
            <w:tcBorders>
              <w:top w:val="nil"/>
              <w:left w:val="nil"/>
              <w:bottom w:val="single" w:sz="4" w:space="0" w:color="auto"/>
              <w:right w:val="single" w:sz="4" w:space="0" w:color="auto"/>
            </w:tcBorders>
            <w:shd w:val="clear" w:color="000000" w:fill="FFFFFF"/>
            <w:vAlign w:val="center"/>
          </w:tcPr>
          <w:p w:rsidR="00ED7929" w:rsidRDefault="00ED7929">
            <w:pPr>
              <w:spacing w:before="100" w:line="340" w:lineRule="exact"/>
              <w:jc w:val="left"/>
              <w:rPr>
                <w:rFonts w:ascii="仿宋" w:eastAsia="仿宋" w:hAnsi="仿宋" w:cs="仿宋_GB2312"/>
                <w:sz w:val="24"/>
              </w:rPr>
            </w:pPr>
          </w:p>
        </w:tc>
      </w:tr>
    </w:tbl>
    <w:p w:rsidR="00ED7929" w:rsidRDefault="00ED7929">
      <w:pPr>
        <w:spacing w:before="100" w:line="340" w:lineRule="exact"/>
        <w:jc w:val="left"/>
        <w:rPr>
          <w:rFonts w:ascii="仿宋" w:eastAsia="仿宋" w:hAnsi="仿宋" w:cs="仿宋_GB2312"/>
          <w:sz w:val="24"/>
        </w:rPr>
      </w:pPr>
    </w:p>
    <w:sectPr w:rsidR="00ED7929" w:rsidSect="00ED7929">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6F6" w:rsidRDefault="006716F6" w:rsidP="00C30BF6">
      <w:r>
        <w:separator/>
      </w:r>
    </w:p>
  </w:endnote>
  <w:endnote w:type="continuationSeparator" w:id="1">
    <w:p w:rsidR="006716F6" w:rsidRDefault="006716F6" w:rsidP="00C30B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仿宋">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6F6" w:rsidRDefault="006716F6" w:rsidP="00C30BF6">
      <w:r>
        <w:separator/>
      </w:r>
    </w:p>
  </w:footnote>
  <w:footnote w:type="continuationSeparator" w:id="1">
    <w:p w:rsidR="006716F6" w:rsidRDefault="006716F6" w:rsidP="00C30B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ZkNjY0OTk5ZDc1NmFmOGQxNGUzOTI3ZTQzMTdiZDAifQ=="/>
  </w:docVars>
  <w:rsids>
    <w:rsidRoot w:val="00C36932"/>
    <w:rsid w:val="F9BF878E"/>
    <w:rsid w:val="00011FE4"/>
    <w:rsid w:val="00013368"/>
    <w:rsid w:val="00020AA1"/>
    <w:rsid w:val="00045856"/>
    <w:rsid w:val="00053C7D"/>
    <w:rsid w:val="00053F1F"/>
    <w:rsid w:val="000563E1"/>
    <w:rsid w:val="00062760"/>
    <w:rsid w:val="00072E7F"/>
    <w:rsid w:val="000753A7"/>
    <w:rsid w:val="00081399"/>
    <w:rsid w:val="00090B95"/>
    <w:rsid w:val="000A56F8"/>
    <w:rsid w:val="000B53B3"/>
    <w:rsid w:val="000C4BE0"/>
    <w:rsid w:val="000C50D8"/>
    <w:rsid w:val="000C7445"/>
    <w:rsid w:val="000D559E"/>
    <w:rsid w:val="00105E7B"/>
    <w:rsid w:val="00115B18"/>
    <w:rsid w:val="00136F89"/>
    <w:rsid w:val="00137604"/>
    <w:rsid w:val="00142BDA"/>
    <w:rsid w:val="00145BBE"/>
    <w:rsid w:val="00161969"/>
    <w:rsid w:val="00186D3A"/>
    <w:rsid w:val="001A309B"/>
    <w:rsid w:val="001A4E4E"/>
    <w:rsid w:val="001A5373"/>
    <w:rsid w:val="001A691C"/>
    <w:rsid w:val="001B451A"/>
    <w:rsid w:val="001B67C7"/>
    <w:rsid w:val="001B70C4"/>
    <w:rsid w:val="001C28A4"/>
    <w:rsid w:val="001C43FD"/>
    <w:rsid w:val="001D6150"/>
    <w:rsid w:val="001D670A"/>
    <w:rsid w:val="001E0B0B"/>
    <w:rsid w:val="001E494E"/>
    <w:rsid w:val="001E76E8"/>
    <w:rsid w:val="001F32D7"/>
    <w:rsid w:val="002015F0"/>
    <w:rsid w:val="0021240A"/>
    <w:rsid w:val="00212EA5"/>
    <w:rsid w:val="00221574"/>
    <w:rsid w:val="00237858"/>
    <w:rsid w:val="00260074"/>
    <w:rsid w:val="00263D5D"/>
    <w:rsid w:val="00267C2D"/>
    <w:rsid w:val="002765BE"/>
    <w:rsid w:val="0028053F"/>
    <w:rsid w:val="002A045C"/>
    <w:rsid w:val="002A3D19"/>
    <w:rsid w:val="002A62A2"/>
    <w:rsid w:val="002B273A"/>
    <w:rsid w:val="002C0423"/>
    <w:rsid w:val="002D1E74"/>
    <w:rsid w:val="002D1EAC"/>
    <w:rsid w:val="002F4D28"/>
    <w:rsid w:val="002F50A5"/>
    <w:rsid w:val="00323E83"/>
    <w:rsid w:val="00335CCA"/>
    <w:rsid w:val="003532DA"/>
    <w:rsid w:val="003559FC"/>
    <w:rsid w:val="0035642B"/>
    <w:rsid w:val="00363CFA"/>
    <w:rsid w:val="00380922"/>
    <w:rsid w:val="00393D05"/>
    <w:rsid w:val="003D00D9"/>
    <w:rsid w:val="003D465D"/>
    <w:rsid w:val="003D604F"/>
    <w:rsid w:val="003D627D"/>
    <w:rsid w:val="003E58C1"/>
    <w:rsid w:val="003E5C78"/>
    <w:rsid w:val="003E6059"/>
    <w:rsid w:val="004017C7"/>
    <w:rsid w:val="00407BDA"/>
    <w:rsid w:val="00410C4F"/>
    <w:rsid w:val="00413FA8"/>
    <w:rsid w:val="00426FBF"/>
    <w:rsid w:val="00427D31"/>
    <w:rsid w:val="00435FA0"/>
    <w:rsid w:val="004362C2"/>
    <w:rsid w:val="00444FB7"/>
    <w:rsid w:val="00450A38"/>
    <w:rsid w:val="00454F90"/>
    <w:rsid w:val="00457EDD"/>
    <w:rsid w:val="00463F7A"/>
    <w:rsid w:val="0046700C"/>
    <w:rsid w:val="00491712"/>
    <w:rsid w:val="00493FD5"/>
    <w:rsid w:val="004A23F4"/>
    <w:rsid w:val="004A464A"/>
    <w:rsid w:val="004B30A5"/>
    <w:rsid w:val="004B569F"/>
    <w:rsid w:val="004B635C"/>
    <w:rsid w:val="004C2DFE"/>
    <w:rsid w:val="004E25E1"/>
    <w:rsid w:val="004E2FE7"/>
    <w:rsid w:val="004E3A45"/>
    <w:rsid w:val="004E4D55"/>
    <w:rsid w:val="004E5B0A"/>
    <w:rsid w:val="004E5DE2"/>
    <w:rsid w:val="00505C13"/>
    <w:rsid w:val="00517349"/>
    <w:rsid w:val="005271DB"/>
    <w:rsid w:val="00535761"/>
    <w:rsid w:val="005457B1"/>
    <w:rsid w:val="00554BE2"/>
    <w:rsid w:val="005571C8"/>
    <w:rsid w:val="00563DBE"/>
    <w:rsid w:val="005817AF"/>
    <w:rsid w:val="005850D1"/>
    <w:rsid w:val="005A0348"/>
    <w:rsid w:val="005A23D8"/>
    <w:rsid w:val="005B167A"/>
    <w:rsid w:val="005B3CFB"/>
    <w:rsid w:val="005C1139"/>
    <w:rsid w:val="005D25F3"/>
    <w:rsid w:val="005E4747"/>
    <w:rsid w:val="005E4748"/>
    <w:rsid w:val="00613866"/>
    <w:rsid w:val="00620EEB"/>
    <w:rsid w:val="0062421C"/>
    <w:rsid w:val="00642203"/>
    <w:rsid w:val="00642393"/>
    <w:rsid w:val="006436EE"/>
    <w:rsid w:val="00644607"/>
    <w:rsid w:val="006600F6"/>
    <w:rsid w:val="00663114"/>
    <w:rsid w:val="00666F2D"/>
    <w:rsid w:val="006716F6"/>
    <w:rsid w:val="00684EF5"/>
    <w:rsid w:val="006C104B"/>
    <w:rsid w:val="006C4DD9"/>
    <w:rsid w:val="006D153F"/>
    <w:rsid w:val="006D19D1"/>
    <w:rsid w:val="006D4F0A"/>
    <w:rsid w:val="006E6916"/>
    <w:rsid w:val="006E6F0C"/>
    <w:rsid w:val="006F527D"/>
    <w:rsid w:val="007171C0"/>
    <w:rsid w:val="0074320F"/>
    <w:rsid w:val="007444B2"/>
    <w:rsid w:val="007615EC"/>
    <w:rsid w:val="007768BB"/>
    <w:rsid w:val="00783936"/>
    <w:rsid w:val="0079690E"/>
    <w:rsid w:val="007A088F"/>
    <w:rsid w:val="007A1BB9"/>
    <w:rsid w:val="007A2B8B"/>
    <w:rsid w:val="007A6D19"/>
    <w:rsid w:val="007B2A05"/>
    <w:rsid w:val="007C445D"/>
    <w:rsid w:val="007D039E"/>
    <w:rsid w:val="007D43FC"/>
    <w:rsid w:val="007D7793"/>
    <w:rsid w:val="007E4A47"/>
    <w:rsid w:val="007E679B"/>
    <w:rsid w:val="007E7303"/>
    <w:rsid w:val="007F6E5F"/>
    <w:rsid w:val="0081179D"/>
    <w:rsid w:val="00817012"/>
    <w:rsid w:val="00822955"/>
    <w:rsid w:val="0082460B"/>
    <w:rsid w:val="00830DD5"/>
    <w:rsid w:val="008343F0"/>
    <w:rsid w:val="00850EC4"/>
    <w:rsid w:val="0087153E"/>
    <w:rsid w:val="0087194C"/>
    <w:rsid w:val="00871C01"/>
    <w:rsid w:val="008977C4"/>
    <w:rsid w:val="008A73E6"/>
    <w:rsid w:val="008B0777"/>
    <w:rsid w:val="008B2E8D"/>
    <w:rsid w:val="008C130D"/>
    <w:rsid w:val="008C5674"/>
    <w:rsid w:val="008D6065"/>
    <w:rsid w:val="008F1DA4"/>
    <w:rsid w:val="008F414F"/>
    <w:rsid w:val="009036A1"/>
    <w:rsid w:val="00926474"/>
    <w:rsid w:val="009570E3"/>
    <w:rsid w:val="00962ADB"/>
    <w:rsid w:val="00977383"/>
    <w:rsid w:val="009778C6"/>
    <w:rsid w:val="0098090E"/>
    <w:rsid w:val="009A47BA"/>
    <w:rsid w:val="009B1D46"/>
    <w:rsid w:val="009B60D1"/>
    <w:rsid w:val="009D52EB"/>
    <w:rsid w:val="009F368D"/>
    <w:rsid w:val="009F6F02"/>
    <w:rsid w:val="00A114B4"/>
    <w:rsid w:val="00A2489C"/>
    <w:rsid w:val="00A3587E"/>
    <w:rsid w:val="00A572F1"/>
    <w:rsid w:val="00A62FB0"/>
    <w:rsid w:val="00A745D3"/>
    <w:rsid w:val="00A8170C"/>
    <w:rsid w:val="00A82949"/>
    <w:rsid w:val="00A9045E"/>
    <w:rsid w:val="00AB5C27"/>
    <w:rsid w:val="00AC61D9"/>
    <w:rsid w:val="00AC79E5"/>
    <w:rsid w:val="00AD44A3"/>
    <w:rsid w:val="00AD5650"/>
    <w:rsid w:val="00AE0CA5"/>
    <w:rsid w:val="00AE7C49"/>
    <w:rsid w:val="00AE7E29"/>
    <w:rsid w:val="00AF3728"/>
    <w:rsid w:val="00AF5D70"/>
    <w:rsid w:val="00B012BB"/>
    <w:rsid w:val="00B1272F"/>
    <w:rsid w:val="00B21172"/>
    <w:rsid w:val="00B27064"/>
    <w:rsid w:val="00B35598"/>
    <w:rsid w:val="00B43767"/>
    <w:rsid w:val="00B47EF0"/>
    <w:rsid w:val="00B74B97"/>
    <w:rsid w:val="00B8062D"/>
    <w:rsid w:val="00B832C6"/>
    <w:rsid w:val="00B90ACE"/>
    <w:rsid w:val="00B921AB"/>
    <w:rsid w:val="00B95E39"/>
    <w:rsid w:val="00BA2CBE"/>
    <w:rsid w:val="00BA6873"/>
    <w:rsid w:val="00BB1BFF"/>
    <w:rsid w:val="00BC0EC9"/>
    <w:rsid w:val="00BC1186"/>
    <w:rsid w:val="00BC413D"/>
    <w:rsid w:val="00BD288C"/>
    <w:rsid w:val="00BE3A57"/>
    <w:rsid w:val="00BE7070"/>
    <w:rsid w:val="00BF7E5A"/>
    <w:rsid w:val="00C03CAB"/>
    <w:rsid w:val="00C1449A"/>
    <w:rsid w:val="00C26FD3"/>
    <w:rsid w:val="00C30BF6"/>
    <w:rsid w:val="00C36932"/>
    <w:rsid w:val="00C37D9A"/>
    <w:rsid w:val="00C54F6E"/>
    <w:rsid w:val="00C55297"/>
    <w:rsid w:val="00C55C28"/>
    <w:rsid w:val="00C735B0"/>
    <w:rsid w:val="00C73B07"/>
    <w:rsid w:val="00C806B7"/>
    <w:rsid w:val="00C917BD"/>
    <w:rsid w:val="00CA709E"/>
    <w:rsid w:val="00CA7AA0"/>
    <w:rsid w:val="00CB16E3"/>
    <w:rsid w:val="00CC3AAE"/>
    <w:rsid w:val="00CC715C"/>
    <w:rsid w:val="00CC7BF7"/>
    <w:rsid w:val="00CE074A"/>
    <w:rsid w:val="00CE2E5E"/>
    <w:rsid w:val="00CF6A4D"/>
    <w:rsid w:val="00D12699"/>
    <w:rsid w:val="00D12BF6"/>
    <w:rsid w:val="00D21190"/>
    <w:rsid w:val="00D212D2"/>
    <w:rsid w:val="00D40D6D"/>
    <w:rsid w:val="00D52082"/>
    <w:rsid w:val="00D548EB"/>
    <w:rsid w:val="00D54AFD"/>
    <w:rsid w:val="00D578A9"/>
    <w:rsid w:val="00D66E8D"/>
    <w:rsid w:val="00D720C0"/>
    <w:rsid w:val="00D724FE"/>
    <w:rsid w:val="00D809DC"/>
    <w:rsid w:val="00D90574"/>
    <w:rsid w:val="00DB2E1A"/>
    <w:rsid w:val="00DB38F1"/>
    <w:rsid w:val="00DB4127"/>
    <w:rsid w:val="00DB6DB5"/>
    <w:rsid w:val="00DC2591"/>
    <w:rsid w:val="00DD157F"/>
    <w:rsid w:val="00DE09C5"/>
    <w:rsid w:val="00DE1B8D"/>
    <w:rsid w:val="00E03432"/>
    <w:rsid w:val="00E06984"/>
    <w:rsid w:val="00E109CE"/>
    <w:rsid w:val="00E247EB"/>
    <w:rsid w:val="00E2520F"/>
    <w:rsid w:val="00E25CC5"/>
    <w:rsid w:val="00E3142F"/>
    <w:rsid w:val="00E34005"/>
    <w:rsid w:val="00E416B2"/>
    <w:rsid w:val="00E41DDD"/>
    <w:rsid w:val="00E425D1"/>
    <w:rsid w:val="00E71381"/>
    <w:rsid w:val="00E72BFF"/>
    <w:rsid w:val="00E73ABE"/>
    <w:rsid w:val="00E8051C"/>
    <w:rsid w:val="00E8076F"/>
    <w:rsid w:val="00E938F1"/>
    <w:rsid w:val="00E943A2"/>
    <w:rsid w:val="00EA68AA"/>
    <w:rsid w:val="00EA6AA3"/>
    <w:rsid w:val="00EB5FB1"/>
    <w:rsid w:val="00EC73BD"/>
    <w:rsid w:val="00ED7929"/>
    <w:rsid w:val="00EE284C"/>
    <w:rsid w:val="00EF226D"/>
    <w:rsid w:val="00F11BA6"/>
    <w:rsid w:val="00F12AE6"/>
    <w:rsid w:val="00F132F6"/>
    <w:rsid w:val="00F14E74"/>
    <w:rsid w:val="00F236C7"/>
    <w:rsid w:val="00F238DC"/>
    <w:rsid w:val="00F33122"/>
    <w:rsid w:val="00F35B31"/>
    <w:rsid w:val="00F4641C"/>
    <w:rsid w:val="00F57F5E"/>
    <w:rsid w:val="00F6559A"/>
    <w:rsid w:val="00F721EF"/>
    <w:rsid w:val="00F76863"/>
    <w:rsid w:val="00F84527"/>
    <w:rsid w:val="00F851E3"/>
    <w:rsid w:val="00F86E00"/>
    <w:rsid w:val="00F9799C"/>
    <w:rsid w:val="00FB0AE2"/>
    <w:rsid w:val="00FB4985"/>
    <w:rsid w:val="00FB71BD"/>
    <w:rsid w:val="00FC2D0E"/>
    <w:rsid w:val="00FC3A9C"/>
    <w:rsid w:val="00FD5D80"/>
    <w:rsid w:val="00FF0399"/>
    <w:rsid w:val="02715FC2"/>
    <w:rsid w:val="08421666"/>
    <w:rsid w:val="14835BB1"/>
    <w:rsid w:val="21D0061D"/>
    <w:rsid w:val="273B294F"/>
    <w:rsid w:val="445A082B"/>
    <w:rsid w:val="4DF30730"/>
    <w:rsid w:val="53C32925"/>
    <w:rsid w:val="5EE0244C"/>
    <w:rsid w:val="5FEC0E5E"/>
    <w:rsid w:val="641E0922"/>
    <w:rsid w:val="65B4775B"/>
    <w:rsid w:val="66F90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Body Text First Indent" w:qFormat="1"/>
    <w:lsdException w:name="Hyperlink" w:semiHidden="0"/>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D7929"/>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qFormat/>
    <w:rsid w:val="00ED7929"/>
    <w:pPr>
      <w:keepNext/>
      <w:jc w:val="center"/>
      <w:outlineLvl w:val="0"/>
    </w:pPr>
    <w:rPr>
      <w:rFonts w:ascii="长城仿宋" w:eastAsia="长城仿宋" w:hAnsi="黑体" w:cs="黑体"/>
      <w:b/>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ED7929"/>
    <w:pPr>
      <w:spacing w:after="120"/>
    </w:pPr>
    <w:rPr>
      <w:rFonts w:ascii="黑体" w:hAnsi="黑体" w:cs="黑体"/>
      <w:sz w:val="21"/>
    </w:rPr>
  </w:style>
  <w:style w:type="paragraph" w:styleId="a4">
    <w:name w:val="Body Text First Indent"/>
    <w:basedOn w:val="a3"/>
    <w:link w:val="Char0"/>
    <w:uiPriority w:val="99"/>
    <w:semiHidden/>
    <w:unhideWhenUsed/>
    <w:qFormat/>
    <w:rsid w:val="00ED7929"/>
    <w:pPr>
      <w:ind w:firstLineChars="100" w:firstLine="420"/>
    </w:pPr>
    <w:rPr>
      <w:rFonts w:ascii="Times New Roman" w:hAnsi="Times New Roman" w:cs="Times New Roman"/>
      <w:sz w:val="28"/>
    </w:rPr>
  </w:style>
  <w:style w:type="paragraph" w:styleId="a5">
    <w:name w:val="Body Text Indent"/>
    <w:basedOn w:val="a"/>
    <w:link w:val="Char1"/>
    <w:uiPriority w:val="99"/>
    <w:semiHidden/>
    <w:unhideWhenUsed/>
    <w:qFormat/>
    <w:rsid w:val="00ED7929"/>
    <w:pPr>
      <w:spacing w:after="120"/>
      <w:ind w:leftChars="200" w:left="420"/>
    </w:pPr>
  </w:style>
  <w:style w:type="paragraph" w:styleId="a6">
    <w:name w:val="Plain Text"/>
    <w:basedOn w:val="a"/>
    <w:link w:val="Char2"/>
    <w:qFormat/>
    <w:rsid w:val="00ED7929"/>
    <w:pPr>
      <w:widowControl/>
      <w:overflowPunct w:val="0"/>
      <w:autoSpaceDE w:val="0"/>
      <w:autoSpaceDN w:val="0"/>
      <w:adjustRightInd w:val="0"/>
      <w:jc w:val="left"/>
      <w:textAlignment w:val="baseline"/>
    </w:pPr>
    <w:rPr>
      <w:rFonts w:ascii="Wingdings" w:eastAsia="Wingdings" w:hAnsi="长城仿宋" w:cs="黑体"/>
      <w:kern w:val="0"/>
      <w:sz w:val="21"/>
      <w:szCs w:val="21"/>
    </w:rPr>
  </w:style>
  <w:style w:type="paragraph" w:styleId="a7">
    <w:name w:val="Date"/>
    <w:basedOn w:val="a"/>
    <w:next w:val="a"/>
    <w:link w:val="Char3"/>
    <w:uiPriority w:val="99"/>
    <w:semiHidden/>
    <w:unhideWhenUsed/>
    <w:qFormat/>
    <w:rsid w:val="00ED7929"/>
    <w:pPr>
      <w:ind w:leftChars="2500" w:left="100"/>
    </w:pPr>
  </w:style>
  <w:style w:type="paragraph" w:styleId="a8">
    <w:name w:val="Balloon Text"/>
    <w:basedOn w:val="a"/>
    <w:link w:val="Char4"/>
    <w:uiPriority w:val="99"/>
    <w:semiHidden/>
    <w:unhideWhenUsed/>
    <w:rsid w:val="00ED7929"/>
    <w:rPr>
      <w:sz w:val="18"/>
      <w:szCs w:val="18"/>
    </w:rPr>
  </w:style>
  <w:style w:type="paragraph" w:styleId="a9">
    <w:name w:val="footer"/>
    <w:basedOn w:val="a"/>
    <w:link w:val="Char5"/>
    <w:uiPriority w:val="99"/>
    <w:unhideWhenUsed/>
    <w:qFormat/>
    <w:rsid w:val="00ED7929"/>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ED7929"/>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ED79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ED7929"/>
    <w:rPr>
      <w:b/>
    </w:rPr>
  </w:style>
  <w:style w:type="character" w:styleId="ad">
    <w:name w:val="Hyperlink"/>
    <w:basedOn w:val="a0"/>
    <w:uiPriority w:val="99"/>
    <w:unhideWhenUsed/>
    <w:rsid w:val="00ED7929"/>
    <w:rPr>
      <w:color w:val="0000FF" w:themeColor="hyperlink"/>
      <w:u w:val="single"/>
    </w:rPr>
  </w:style>
  <w:style w:type="character" w:customStyle="1" w:styleId="1Char">
    <w:name w:val="标题 1 Char"/>
    <w:basedOn w:val="a0"/>
    <w:link w:val="1"/>
    <w:qFormat/>
    <w:rsid w:val="00ED7929"/>
    <w:rPr>
      <w:rFonts w:ascii="长城仿宋" w:eastAsia="长城仿宋" w:hAnsi="黑体" w:cs="黑体"/>
      <w:b/>
      <w:bCs/>
      <w:szCs w:val="24"/>
    </w:rPr>
  </w:style>
  <w:style w:type="character" w:customStyle="1" w:styleId="Char2">
    <w:name w:val="纯文本 Char"/>
    <w:basedOn w:val="a0"/>
    <w:link w:val="a6"/>
    <w:qFormat/>
    <w:rsid w:val="00ED7929"/>
    <w:rPr>
      <w:rFonts w:ascii="Wingdings" w:eastAsia="Wingdings" w:hAnsi="长城仿宋" w:cs="黑体"/>
      <w:kern w:val="0"/>
      <w:szCs w:val="21"/>
    </w:rPr>
  </w:style>
  <w:style w:type="character" w:customStyle="1" w:styleId="Char">
    <w:name w:val="正文文本 Char"/>
    <w:basedOn w:val="a0"/>
    <w:link w:val="a3"/>
    <w:qFormat/>
    <w:rsid w:val="00ED7929"/>
    <w:rPr>
      <w:rFonts w:ascii="黑体" w:eastAsia="宋体" w:hAnsi="黑体" w:cs="黑体"/>
      <w:szCs w:val="24"/>
    </w:rPr>
  </w:style>
  <w:style w:type="character" w:customStyle="1" w:styleId="Char0">
    <w:name w:val="正文首行缩进 Char"/>
    <w:basedOn w:val="Char"/>
    <w:link w:val="a4"/>
    <w:uiPriority w:val="99"/>
    <w:semiHidden/>
    <w:qFormat/>
    <w:rsid w:val="00ED7929"/>
    <w:rPr>
      <w:rFonts w:ascii="黑体" w:eastAsia="宋体" w:hAnsi="黑体" w:cs="黑体"/>
      <w:szCs w:val="24"/>
    </w:rPr>
  </w:style>
  <w:style w:type="paragraph" w:styleId="ae">
    <w:name w:val="List Paragraph"/>
    <w:basedOn w:val="a"/>
    <w:uiPriority w:val="34"/>
    <w:qFormat/>
    <w:rsid w:val="00ED7929"/>
    <w:pPr>
      <w:ind w:firstLineChars="200" w:firstLine="420"/>
    </w:pPr>
  </w:style>
  <w:style w:type="character" w:customStyle="1" w:styleId="Char6">
    <w:name w:val="页眉 Char"/>
    <w:basedOn w:val="a0"/>
    <w:link w:val="aa"/>
    <w:uiPriority w:val="99"/>
    <w:qFormat/>
    <w:rsid w:val="00ED7929"/>
    <w:rPr>
      <w:rFonts w:ascii="Times New Roman" w:eastAsia="宋体" w:hAnsi="Times New Roman" w:cs="Times New Roman"/>
      <w:sz w:val="18"/>
      <w:szCs w:val="18"/>
    </w:rPr>
  </w:style>
  <w:style w:type="character" w:customStyle="1" w:styleId="Char5">
    <w:name w:val="页脚 Char"/>
    <w:basedOn w:val="a0"/>
    <w:link w:val="a9"/>
    <w:uiPriority w:val="99"/>
    <w:qFormat/>
    <w:rsid w:val="00ED7929"/>
    <w:rPr>
      <w:rFonts w:ascii="Times New Roman" w:eastAsia="宋体" w:hAnsi="Times New Roman" w:cs="Times New Roman"/>
      <w:sz w:val="18"/>
      <w:szCs w:val="18"/>
    </w:rPr>
  </w:style>
  <w:style w:type="character" w:customStyle="1" w:styleId="Char1">
    <w:name w:val="正文文本缩进 Char"/>
    <w:basedOn w:val="a0"/>
    <w:link w:val="a5"/>
    <w:uiPriority w:val="99"/>
    <w:semiHidden/>
    <w:qFormat/>
    <w:rsid w:val="00ED7929"/>
    <w:rPr>
      <w:rFonts w:ascii="Times New Roman" w:eastAsia="宋体" w:hAnsi="Times New Roman" w:cs="Times New Roman"/>
      <w:sz w:val="28"/>
      <w:szCs w:val="24"/>
    </w:rPr>
  </w:style>
  <w:style w:type="character" w:customStyle="1" w:styleId="Char3">
    <w:name w:val="日期 Char"/>
    <w:basedOn w:val="a0"/>
    <w:link w:val="a7"/>
    <w:uiPriority w:val="99"/>
    <w:semiHidden/>
    <w:qFormat/>
    <w:rsid w:val="00ED7929"/>
    <w:rPr>
      <w:rFonts w:ascii="Times New Roman" w:eastAsia="宋体" w:hAnsi="Times New Roman" w:cs="Times New Roman"/>
      <w:sz w:val="28"/>
      <w:szCs w:val="24"/>
    </w:rPr>
  </w:style>
  <w:style w:type="character" w:customStyle="1" w:styleId="Char4">
    <w:name w:val="批注框文本 Char"/>
    <w:basedOn w:val="a0"/>
    <w:link w:val="a8"/>
    <w:uiPriority w:val="99"/>
    <w:semiHidden/>
    <w:rsid w:val="00ED792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97CEA-09ED-49F2-94BF-5744B3D9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1571</Words>
  <Characters>8959</Characters>
  <Application>Microsoft Office Word</Application>
  <DocSecurity>0</DocSecurity>
  <Lines>74</Lines>
  <Paragraphs>21</Paragraphs>
  <ScaleCrop>false</ScaleCrop>
  <Company>ICOS</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iCura</dc:creator>
  <cp:lastModifiedBy>Sky123.Org</cp:lastModifiedBy>
  <cp:revision>4</cp:revision>
  <dcterms:created xsi:type="dcterms:W3CDTF">2022-06-17T09:11:00Z</dcterms:created>
  <dcterms:modified xsi:type="dcterms:W3CDTF">2022-06-17T09:11:00Z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AD4188E09EAE4A9D9119CB11817F4D64</vt:lpwstr>
  </property>
  <property fmtid="{D5CDD505-2E9C-101B-9397-08002B2CF9AE}" pid="4" name="woTemplateTypoMode" linkTarget="0">
    <vt:lpwstr>web</vt:lpwstr>
  </property>
  <property fmtid="{D5CDD505-2E9C-101B-9397-08002B2CF9AE}" pid="5" name="woTemplate" linkTarget="0">
    <vt:i4>1</vt:i4>
  </property>
</Properties>
</file>