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340" w:lineRule="exac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：投标报价清单</w:t>
      </w:r>
    </w:p>
    <w:p>
      <w:pPr>
        <w:spacing w:before="100" w:line="340" w:lineRule="exact"/>
        <w:jc w:val="left"/>
        <w:rPr>
          <w:rFonts w:ascii="黑体" w:hAnsi="黑体" w:eastAsia="黑体"/>
          <w:color w:val="000000"/>
          <w:sz w:val="24"/>
        </w:rPr>
      </w:pPr>
    </w:p>
    <w:p>
      <w:pPr>
        <w:spacing w:before="100" w:line="340" w:lineRule="exact"/>
        <w:ind w:firstLine="643" w:firstLineChars="200"/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投标报价清单</w:t>
      </w:r>
    </w:p>
    <w:p>
      <w:pPr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34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项目名称：湖州师范学院艺术学院设计学系列实验室设备采购项目</w:t>
      </w:r>
    </w:p>
    <w:p>
      <w:pPr>
        <w:spacing w:line="340" w:lineRule="exact"/>
        <w:jc w:val="left"/>
        <w:rPr>
          <w:rFonts w:hint="default" w:ascii="仿宋" w:hAnsi="仿宋" w:eastAsia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4"/>
        </w:rPr>
        <w:t>项目编号：XZ2019-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167</w:t>
      </w:r>
    </w:p>
    <w:tbl>
      <w:tblPr>
        <w:tblStyle w:val="8"/>
        <w:tblW w:w="7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40"/>
        <w:gridCol w:w="1560"/>
        <w:gridCol w:w="450"/>
        <w:gridCol w:w="570"/>
        <w:gridCol w:w="100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品牌型号</w:t>
            </w: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单位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单价（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eastAsia="zh-CN"/>
              </w:rPr>
              <w:t>总价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电动切纸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压电写真机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UV多功能打印机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电动组合式万能工具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超级联动立体雕刻机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超级联动雕刻机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激光雕刻机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微型多功能木工机床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木工刨压机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台钻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台钳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空气压缩机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木工铣床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烘烤箱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大功率吸尘器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vertAlign w:val="baseline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vertAlign w:val="baseline"/>
                <w:lang w:val="en-US" w:eastAsia="zh-CN"/>
              </w:rPr>
              <w:t xml:space="preserve">                    （大写）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firstLine="482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sz w:val="24"/>
        </w:rPr>
        <w:t>注：本项目总价已包含：货物费、运输费、装卸费、安装费、保险费、辅材费、税费</w:t>
      </w:r>
      <w:r>
        <w:rPr>
          <w:rFonts w:hint="eastAsia" w:ascii="仿宋" w:hAnsi="仿宋" w:eastAsia="仿宋"/>
          <w:b/>
          <w:sz w:val="24"/>
          <w:lang w:eastAsia="zh-CN"/>
        </w:rPr>
        <w:t>、门窗拆除及复原费</w:t>
      </w:r>
      <w:r>
        <w:rPr>
          <w:rFonts w:hint="eastAsia" w:ascii="仿宋" w:hAnsi="仿宋" w:eastAsia="仿宋"/>
          <w:b/>
          <w:sz w:val="24"/>
        </w:rPr>
        <w:t>等全部费用。</w:t>
      </w:r>
    </w:p>
    <w:p>
      <w:pPr>
        <w:spacing w:before="100" w:line="340" w:lineRule="exact"/>
        <w:ind w:right="960" w:firstLine="1680" w:firstLineChars="700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right="960" w:firstLine="3960" w:firstLineChars="1650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授权代表签字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</w:p>
    <w:p>
      <w:pPr>
        <w:spacing w:before="100" w:line="340" w:lineRule="exact"/>
        <w:ind w:right="120"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>
      <w:pPr>
        <w:spacing w:before="100" w:line="340" w:lineRule="exact"/>
        <w:ind w:right="120" w:firstLine="3960" w:firstLineChars="165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投标人（盖章）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</w:t>
      </w:r>
    </w:p>
    <w:p>
      <w:pPr>
        <w:wordWrap w:val="0"/>
        <w:spacing w:before="100" w:line="340" w:lineRule="exact"/>
        <w:ind w:firstLine="480" w:firstLineChars="200"/>
        <w:jc w:val="center"/>
        <w:rPr>
          <w:rFonts w:ascii="仿宋" w:hAnsi="仿宋" w:eastAsia="仿宋"/>
          <w:color w:val="000000"/>
          <w:sz w:val="24"/>
        </w:rPr>
      </w:pPr>
    </w:p>
    <w:p>
      <w:pPr>
        <w:wordWrap w:val="0"/>
        <w:spacing w:before="100" w:line="340" w:lineRule="exact"/>
        <w:ind w:firstLine="480" w:firstLineChars="200"/>
        <w:jc w:val="center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2019年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wordWrap w:val="0"/>
        <w:spacing w:before="100" w:line="340" w:lineRule="exact"/>
        <w:jc w:val="left"/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</w:pPr>
    </w:p>
    <w:p>
      <w:pPr>
        <w:spacing w:before="100" w:line="340" w:lineRule="exac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wordWrap w:val="0"/>
        <w:spacing w:before="100" w:line="340" w:lineRule="exact"/>
        <w:ind w:leftChars="0"/>
        <w:jc w:val="left"/>
        <w:rPr>
          <w:rFonts w:hint="default" w:ascii="仿宋" w:hAnsi="仿宋" w:eastAsia="仿宋"/>
          <w:b w:val="0"/>
          <w:bCs w:val="0"/>
          <w:color w:val="00000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3F12"/>
    <w:rsid w:val="001D636C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3D489B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D76A8"/>
    <w:rsid w:val="005F774A"/>
    <w:rsid w:val="006272A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E4075"/>
    <w:rsid w:val="00701C57"/>
    <w:rsid w:val="007112A3"/>
    <w:rsid w:val="00731FF9"/>
    <w:rsid w:val="007374E4"/>
    <w:rsid w:val="00746ED6"/>
    <w:rsid w:val="00770DF3"/>
    <w:rsid w:val="007B12EB"/>
    <w:rsid w:val="007E3469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2819"/>
    <w:rsid w:val="00A45056"/>
    <w:rsid w:val="00A45BB3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76386"/>
    <w:rsid w:val="00C8676E"/>
    <w:rsid w:val="00C90DC5"/>
    <w:rsid w:val="00CA26B2"/>
    <w:rsid w:val="00CE4159"/>
    <w:rsid w:val="00CF083D"/>
    <w:rsid w:val="00D05CB2"/>
    <w:rsid w:val="00D115D0"/>
    <w:rsid w:val="00D256F7"/>
    <w:rsid w:val="00D409C6"/>
    <w:rsid w:val="00D42955"/>
    <w:rsid w:val="00D51646"/>
    <w:rsid w:val="00D56ED5"/>
    <w:rsid w:val="00D628D9"/>
    <w:rsid w:val="00D64A41"/>
    <w:rsid w:val="00DE2118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47C8D"/>
    <w:rsid w:val="00F50770"/>
    <w:rsid w:val="00FA2DB3"/>
    <w:rsid w:val="00FA3CC1"/>
    <w:rsid w:val="00FC4D9D"/>
    <w:rsid w:val="00FD6E64"/>
    <w:rsid w:val="00FD7E9C"/>
    <w:rsid w:val="00FE7A64"/>
    <w:rsid w:val="00FF3B60"/>
    <w:rsid w:val="076B3CD2"/>
    <w:rsid w:val="09FF0956"/>
    <w:rsid w:val="0E53563C"/>
    <w:rsid w:val="1A302F6B"/>
    <w:rsid w:val="1C53408A"/>
    <w:rsid w:val="1F923B4B"/>
    <w:rsid w:val="242836CA"/>
    <w:rsid w:val="2E174669"/>
    <w:rsid w:val="2E992B57"/>
    <w:rsid w:val="4A3D3A29"/>
    <w:rsid w:val="4B707CC9"/>
    <w:rsid w:val="543C6227"/>
    <w:rsid w:val="5D424A10"/>
    <w:rsid w:val="5EFD6FAF"/>
    <w:rsid w:val="6DD608FC"/>
    <w:rsid w:val="74764785"/>
    <w:rsid w:val="7E7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1083</Words>
  <Characters>6174</Characters>
  <Lines>51</Lines>
  <Paragraphs>14</Paragraphs>
  <TotalTime>8</TotalTime>
  <ScaleCrop>false</ScaleCrop>
  <LinksUpToDate>false</LinksUpToDate>
  <CharactersWithSpaces>7243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2019-03-04T08:28:00Z</dcterms:created>
  <dc:creator>admin</dc:creator>
  <cp:lastModifiedBy>pc120</cp:lastModifiedBy>
  <cp:lastPrinted>2019-03-14T08:46:00Z</cp:lastPrinted>
  <dcterms:modified xsi:type="dcterms:W3CDTF">2019-05-22T02:09:24Z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