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湖州师范学院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新建项目金工实训基地工程监理服务项目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竞争性谈判文件</w:t>
      </w: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一、招标项目名称及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lang w:eastAsia="zh-CN"/>
        </w:rPr>
        <w:t>服务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1、本项目名称：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湖州师范学院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新建项目金工实训基地工程监理服务项目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2、采购项目编号:XZ201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8-028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3、采购组织类型：分散采购自行组织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4、采购方式：校内</w:t>
      </w:r>
      <w:r>
        <w:rPr>
          <w:rFonts w:hint="eastAsia" w:ascii="仿宋_GB2312" w:eastAsia="仿宋_GB2312"/>
          <w:color w:val="auto"/>
          <w:sz w:val="24"/>
          <w:szCs w:val="24"/>
        </w:rPr>
        <w:t>竞争性谈判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5、采购预算：人民</w:t>
      </w:r>
      <w:r>
        <w:rPr>
          <w:rFonts w:hint="eastAsia" w:ascii="仿宋_GB2312" w:eastAsia="仿宋_GB2312"/>
          <w:color w:val="auto"/>
          <w:sz w:val="24"/>
          <w:szCs w:val="24"/>
        </w:rPr>
        <w:t>币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4"/>
          <w:szCs w:val="24"/>
        </w:rPr>
        <w:t>万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（工程总投资约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340万元人民币，建筑面积约1100㎡，地上一层，部分框架结构部分轻钢结构，建筑高度4.85m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）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6、监理范围：所有房建工程、水电安装工程、装饰工程、室外配套等所有工程的施工全过程监理和相关服务。质量要求合格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7、项目工期：与施工同步（监理服务期同实际施工工期，包括合同签订后开始至本工程竣工资料备案归档及保修阶段服务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,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共计约90天。）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8、</w:t>
      </w:r>
      <w:r>
        <w:rPr>
          <w:rFonts w:hint="eastAsia" w:ascii="仿宋_GB2312" w:eastAsia="仿宋_GB2312"/>
          <w:color w:val="000000"/>
          <w:sz w:val="24"/>
          <w:szCs w:val="24"/>
        </w:rPr>
        <w:t>监理人员要求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color w:val="000000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要求项目总监具有房屋建筑工程专业全国注册监理工程师(省外进浙投标项目总监须进浙备案)。</w:t>
      </w:r>
      <w:r>
        <w:rPr>
          <w:rFonts w:hint="eastAsia" w:ascii="仿宋_GB2312" w:eastAsia="仿宋_GB2312"/>
          <w:color w:val="000000"/>
          <w:sz w:val="24"/>
          <w:szCs w:val="24"/>
          <w:highlight w:val="none"/>
          <w:lang w:eastAsia="zh-CN"/>
        </w:rPr>
        <w:t>特别说明：本工程项目总监不得为企业法定代表人、企业负责人和技术负责人。如确需为以上人员并参加投标的，经本校建设部门同意后，报建设行政主管部门备案。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  <w:szCs w:val="24"/>
          <w:highlight w:val="none"/>
          <w:lang w:eastAsia="zh-CN"/>
        </w:rPr>
        <w:t>）监理人员配额：根据本工程特点人员按《湖州市项目监理机构人员配备最低标准》。要求设总监理工程师1名，专业监理工程师1名，监理员不少于1名（监理总人数不少于3人），总监必须到位不得设置总监代表且不得兼职专业监理工程师（相应专业是指国家注册资格证或省级监理资格证上的专业）。</w:t>
      </w:r>
    </w:p>
    <w:p>
      <w:pPr>
        <w:spacing w:line="300" w:lineRule="auto"/>
        <w:ind w:firstLine="500"/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）全体监理人员的到位率：总监85%以上，专业监理90%，监理员100%。项目施工阶段，建设单位将建立监理机构人员到位率和履职情况检查记录制度，对监理企业监理人员不到位、到位率较低或履职情况较差的，建设单位有权向监理企业提出更换或增加监理人员要求，情节严重时将向工程所在建设行政主管部门或工程质量（安全）监督机构报告。</w:t>
      </w:r>
    </w:p>
    <w:p>
      <w:pPr>
        <w:spacing w:line="340" w:lineRule="exact"/>
        <w:ind w:firstLine="480"/>
        <w:jc w:val="left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9、特别说明：</w:t>
      </w:r>
    </w:p>
    <w:p>
      <w:pPr>
        <w:spacing w:line="340" w:lineRule="exact"/>
        <w:ind w:firstLine="480"/>
        <w:jc w:val="left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（1）监理单位应自行负责办公及生活场所的建设，其生活、办公用房及必需的办公（含电脑）、生活设施、交通工具、通讯工具以及各种测量仪器、实验仪器均由监理单位自备，其费用计入监理服务费报价中。</w:t>
      </w:r>
    </w:p>
    <w:p>
      <w:pPr>
        <w:spacing w:line="340" w:lineRule="exact"/>
        <w:ind w:firstLine="480"/>
        <w:jc w:val="left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（2）无论何种原因造成监理服务期延长和中间停顿，均考虑在投标报价内，不再计取延期费用。</w:t>
      </w:r>
    </w:p>
    <w:p>
      <w:pPr>
        <w:spacing w:line="340" w:lineRule="exact"/>
        <w:ind w:firstLine="480"/>
        <w:jc w:val="left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10、本项目保修期：2年</w:t>
      </w:r>
    </w:p>
    <w:p>
      <w:pPr>
        <w:spacing w:line="340" w:lineRule="exact"/>
        <w:ind w:firstLine="482" w:firstLineChars="200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投标人的投标文件中应包含以下内容（投标文件密封，正副各一本，所有证件均须真实、有效，复印件均须加盖公章，缺少以下任意一项内容即作无效标处理）</w:t>
      </w:r>
    </w:p>
    <w:p>
      <w:pPr>
        <w:spacing w:line="34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1、投标报价清单(含税金、运输费、管理费、措施费及安装费等全部费用。投标报价高于采购预算者视为无效报价。报价以人民币计，并以大写为准)</w:t>
      </w:r>
      <w:r>
        <w:rPr>
          <w:rFonts w:hint="eastAsia" w:ascii="宋体" w:hAns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i/>
          <w:color w:val="000000"/>
          <w:sz w:val="24"/>
          <w:szCs w:val="24"/>
        </w:rPr>
        <w:t>必须单独密封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2、</w:t>
      </w:r>
      <w:r>
        <w:rPr>
          <w:rFonts w:hint="eastAsia" w:ascii="仿宋_GB2312" w:eastAsia="仿宋_GB2312"/>
          <w:sz w:val="24"/>
        </w:rPr>
        <w:t>营业执照副本复印件、税务登记证复印件（或“三证合一”营业执照、或“五证合一”的营业执照）；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房屋建筑工程监理资质</w:t>
      </w:r>
      <w:r>
        <w:rPr>
          <w:rFonts w:hint="eastAsia" w:ascii="仿宋_GB2312" w:eastAsia="仿宋_GB2312"/>
          <w:sz w:val="24"/>
          <w:lang w:eastAsia="zh-CN"/>
        </w:rPr>
        <w:t>证明</w:t>
      </w:r>
      <w:r>
        <w:rPr>
          <w:rFonts w:hint="eastAsia" w:ascii="仿宋_GB2312" w:eastAsia="仿宋_GB2312"/>
          <w:sz w:val="24"/>
        </w:rPr>
        <w:t>复印件；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4"/>
          <w:szCs w:val="24"/>
        </w:rPr>
        <w:t>、提供投标代表身份证复印件；如非法人投标，另提供法人委托书、法人身份证复印件。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4"/>
          <w:szCs w:val="24"/>
        </w:rPr>
        <w:t>、服务承诺书。</w:t>
      </w:r>
    </w:p>
    <w:p>
      <w:pPr>
        <w:snapToGrid w:val="0"/>
        <w:spacing w:line="460" w:lineRule="exact"/>
        <w:ind w:firstLine="484" w:firstLineChars="202"/>
        <w:rPr>
          <w:rFonts w:hint="eastAsia" w:ascii="仿宋_GB2312" w:eastAsia="仿宋_GB2312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仿宋_GB2312" w:eastAsia="仿宋_GB2312"/>
          <w:color w:val="auto"/>
          <w:sz w:val="24"/>
          <w:szCs w:val="24"/>
        </w:rPr>
        <w:t>拟参加投标的项目总监理工程师注册资格证书和岗位资格证书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yellow"/>
        </w:rPr>
        <w:t>（原件核查）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yellow"/>
          <w:lang w:eastAsia="zh-CN"/>
        </w:rPr>
        <w:t>。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4"/>
          <w:szCs w:val="24"/>
        </w:rPr>
        <w:t>、拟投入本工程所有监理人员的社保证明；提供由本单位或驻湖分公司为其缴纳的近3个月中任何1个月的社保证明。可由社保部门出具的证明，或通过网上社保查询系统进行打印并盖企业公章并提供查询网址）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。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仿宋_GB2312" w:eastAsia="仿宋_GB2312"/>
          <w:color w:val="auto"/>
          <w:sz w:val="24"/>
          <w:szCs w:val="24"/>
        </w:rPr>
        <w:t>拟投入本工程监理人员汇总表及人员相应资格证书、专业证书等；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yellow"/>
        </w:rPr>
        <w:t>（原件核查）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yellow"/>
          <w:lang w:eastAsia="zh-CN"/>
        </w:rPr>
        <w:t>。</w:t>
      </w:r>
    </w:p>
    <w:p>
      <w:pPr>
        <w:spacing w:line="340" w:lineRule="exact"/>
        <w:ind w:firstLine="482" w:firstLineChars="200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1、开标时间：201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24"/>
          <w:szCs w:val="24"/>
        </w:rPr>
        <w:t>年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4"/>
          <w:szCs w:val="24"/>
        </w:rPr>
        <w:t>月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  <w:szCs w:val="24"/>
        </w:rPr>
        <w:t>日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下</w:t>
      </w:r>
      <w:r>
        <w:rPr>
          <w:rFonts w:hint="eastAsia" w:ascii="仿宋_GB2312" w:eastAsia="仿宋_GB2312"/>
          <w:color w:val="000000"/>
          <w:sz w:val="24"/>
          <w:szCs w:val="24"/>
        </w:rPr>
        <w:t>午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24"/>
          <w:szCs w:val="24"/>
        </w:rPr>
        <w:t>：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4"/>
          <w:szCs w:val="24"/>
        </w:rPr>
        <w:t>0；</w:t>
      </w:r>
    </w:p>
    <w:p>
      <w:pPr>
        <w:spacing w:line="340" w:lineRule="exact"/>
        <w:ind w:left="2121" w:leftChars="267" w:hanging="1560" w:hangingChars="65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 xml:space="preserve">2、开标地点：湖州市二环东路759号湖州师范学院东校区明达楼202会议室    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 xml:space="preserve">3、联系人：徐老师  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4、电话：2322188</w:t>
      </w:r>
    </w:p>
    <w:p>
      <w:pPr>
        <w:spacing w:line="340" w:lineRule="exact"/>
        <w:ind w:firstLine="482" w:firstLineChars="200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四、中标办法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根据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投标</w:t>
      </w:r>
      <w:r>
        <w:rPr>
          <w:rFonts w:hint="eastAsia" w:ascii="仿宋_GB2312" w:eastAsia="仿宋_GB2312"/>
          <w:color w:val="000000"/>
          <w:sz w:val="24"/>
          <w:szCs w:val="24"/>
        </w:rPr>
        <w:t>报价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总价</w:t>
      </w:r>
      <w:r>
        <w:rPr>
          <w:rFonts w:hint="eastAsia" w:ascii="仿宋_GB2312" w:eastAsia="仿宋_GB2312"/>
          <w:color w:val="000000"/>
          <w:sz w:val="24"/>
          <w:szCs w:val="24"/>
        </w:rPr>
        <w:t>和服务承诺等竞争性谈判条件（含二次报价）确定拟中标单位。</w:t>
      </w:r>
    </w:p>
    <w:p>
      <w:pPr>
        <w:spacing w:line="340" w:lineRule="exact"/>
        <w:ind w:firstLine="482" w:firstLineChars="200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lang w:val="en-US" w:eastAsia="zh-CN"/>
        </w:rPr>
        <w:t>五、履约保证金及质保金：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履约保证金：中标人于合同签订前向采购人交纳合同总价的</w:t>
      </w:r>
      <w:r>
        <w:rPr>
          <w:rFonts w:hint="eastAsia" w:ascii="仿宋_GB2312" w:eastAsia="仿宋_GB2312"/>
          <w:color w:val="000000"/>
          <w:sz w:val="24"/>
          <w:szCs w:val="24"/>
          <w:highlight w:val="yellow"/>
          <w:lang w:val="en-US" w:eastAsia="zh-CN"/>
        </w:rPr>
        <w:t>20%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作为履约保证金。待项目全部完成后，履约保证及转为质保金，待保修期（2年）结束后，质保金无息返还。采购人 单位名称：湖州师范学院；开户行：建行吴兴支行；账号：33001649335050002860。统一社会信用代码：123305004711725032。地址、电话：湖州市二环东路759号，0572-2321567。</w:t>
      </w:r>
    </w:p>
    <w:p>
      <w:pPr>
        <w:spacing w:line="340" w:lineRule="exact"/>
        <w:ind w:firstLine="482" w:firstLineChars="200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lang w:eastAsia="zh-CN"/>
        </w:rPr>
        <w:t>六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、付款方式：</w:t>
      </w:r>
    </w:p>
    <w:p>
      <w:pPr>
        <w:spacing w:line="340" w:lineRule="exact"/>
        <w:ind w:firstLine="480" w:firstLineChars="200"/>
        <w:jc w:val="left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  <w:highlight w:val="yellow"/>
          <w:lang w:eastAsia="zh-CN"/>
        </w:rPr>
        <w:t>本项目</w:t>
      </w:r>
      <w:r>
        <w:rPr>
          <w:rFonts w:hint="eastAsia" w:ascii="仿宋_GB2312" w:eastAsia="仿宋_GB2312"/>
          <w:color w:val="auto"/>
          <w:sz w:val="24"/>
          <w:szCs w:val="24"/>
          <w:highlight w:val="yellow"/>
        </w:rPr>
        <w:t>验收合格后30个工作日内</w:t>
      </w:r>
      <w:r>
        <w:rPr>
          <w:rFonts w:hint="eastAsia" w:ascii="仿宋_GB2312" w:eastAsia="仿宋_GB2312"/>
          <w:color w:val="auto"/>
          <w:sz w:val="24"/>
          <w:szCs w:val="24"/>
          <w:highlight w:val="yellow"/>
          <w:lang w:eastAsia="zh-CN"/>
        </w:rPr>
        <w:t>中标单位开具全额发票，我校</w:t>
      </w:r>
      <w:r>
        <w:rPr>
          <w:rFonts w:hint="eastAsia" w:ascii="仿宋_GB2312" w:eastAsia="仿宋_GB2312"/>
          <w:color w:val="auto"/>
          <w:sz w:val="24"/>
          <w:szCs w:val="24"/>
          <w:highlight w:val="yellow"/>
        </w:rPr>
        <w:t>支付合同总金额的</w:t>
      </w:r>
      <w:r>
        <w:rPr>
          <w:rFonts w:hint="eastAsia" w:ascii="仿宋_GB2312" w:eastAsia="仿宋_GB2312"/>
          <w:color w:val="auto"/>
          <w:sz w:val="24"/>
          <w:szCs w:val="24"/>
          <w:highlight w:val="yellow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24"/>
          <w:szCs w:val="24"/>
          <w:highlight w:val="yellow"/>
        </w:rPr>
        <w:t>%。</w:t>
      </w:r>
    </w:p>
    <w:p>
      <w:pPr>
        <w:spacing w:before="100" w:line="340" w:lineRule="exact"/>
        <w:ind w:firstLine="480" w:firstLineChars="200"/>
        <w:jc w:val="righ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湖州师范学院采购管理中心</w:t>
      </w:r>
    </w:p>
    <w:p>
      <w:pPr>
        <w:spacing w:before="100" w:line="340" w:lineRule="exact"/>
        <w:ind w:firstLine="480" w:firstLineChars="200"/>
        <w:jc w:val="righ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 xml:space="preserve">                                   201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24"/>
          <w:szCs w:val="24"/>
        </w:rPr>
        <w:t>年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4"/>
          <w:szCs w:val="24"/>
        </w:rPr>
        <w:t>月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24"/>
          <w:szCs w:val="24"/>
        </w:rPr>
        <w:t>日</w:t>
      </w:r>
    </w:p>
    <w:p>
      <w:pPr>
        <w:spacing w:before="100" w:line="340" w:lineRule="exact"/>
        <w:ind w:firstLine="560" w:firstLineChars="200"/>
        <w:jc w:val="righ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before="100" w:line="340" w:lineRule="exact"/>
        <w:jc w:val="both"/>
        <w:rPr>
          <w:rFonts w:hint="eastAsia" w:ascii="仿宋_GB2312" w:eastAsia="仿宋_GB2312"/>
          <w:color w:val="000000"/>
          <w:sz w:val="36"/>
          <w:szCs w:val="36"/>
          <w:lang w:eastAsia="zh-CN"/>
        </w:rPr>
      </w:pPr>
    </w:p>
    <w:p>
      <w:pPr>
        <w:spacing w:before="100" w:line="340" w:lineRule="exact"/>
        <w:ind w:firstLine="720" w:firstLineChars="200"/>
        <w:jc w:val="center"/>
        <w:rPr>
          <w:rFonts w:hint="eastAsia" w:ascii="仿宋_GB2312" w:eastAsia="仿宋_GB2312"/>
          <w:color w:val="000000"/>
          <w:sz w:val="36"/>
          <w:szCs w:val="36"/>
          <w:lang w:eastAsia="zh-CN"/>
        </w:rPr>
      </w:pPr>
    </w:p>
    <w:p>
      <w:pPr>
        <w:spacing w:before="100" w:line="340" w:lineRule="exact"/>
        <w:ind w:firstLine="720" w:firstLineChars="200"/>
        <w:jc w:val="center"/>
        <w:rPr>
          <w:rFonts w:hint="eastAsia" w:ascii="仿宋_GB2312" w:eastAsia="仿宋_GB2312"/>
          <w:color w:val="000000"/>
          <w:sz w:val="36"/>
          <w:szCs w:val="36"/>
          <w:lang w:eastAsia="zh-CN"/>
        </w:rPr>
      </w:pPr>
    </w:p>
    <w:p>
      <w:pPr>
        <w:spacing w:before="100" w:line="340" w:lineRule="exact"/>
        <w:ind w:firstLine="720" w:firstLineChars="200"/>
        <w:jc w:val="center"/>
        <w:rPr>
          <w:rFonts w:hint="eastAsia" w:ascii="仿宋_GB2312" w:eastAsia="仿宋_GB2312"/>
          <w:color w:val="000000"/>
          <w:sz w:val="36"/>
          <w:szCs w:val="36"/>
          <w:lang w:eastAsia="zh-CN"/>
        </w:rPr>
      </w:pPr>
    </w:p>
    <w:p>
      <w:pPr>
        <w:spacing w:before="100" w:line="340" w:lineRule="exact"/>
        <w:ind w:firstLine="720" w:firstLineChars="200"/>
        <w:jc w:val="center"/>
        <w:rPr>
          <w:rFonts w:hint="eastAsia" w:ascii="仿宋_GB2312" w:eastAsia="仿宋_GB2312"/>
          <w:color w:val="000000"/>
          <w:sz w:val="36"/>
          <w:szCs w:val="36"/>
          <w:lang w:eastAsia="zh-CN"/>
        </w:rPr>
      </w:pPr>
    </w:p>
    <w:p>
      <w:pPr>
        <w:spacing w:before="100" w:line="340" w:lineRule="exact"/>
        <w:ind w:firstLine="720" w:firstLineChars="200"/>
        <w:jc w:val="center"/>
        <w:rPr>
          <w:rFonts w:hint="eastAsia" w:ascii="仿宋_GB2312" w:eastAsia="仿宋_GB2312"/>
          <w:color w:val="000000"/>
          <w:sz w:val="36"/>
          <w:szCs w:val="36"/>
          <w:lang w:eastAsia="zh-CN"/>
        </w:rPr>
      </w:pPr>
    </w:p>
    <w:p>
      <w:pPr>
        <w:spacing w:before="100" w:line="340" w:lineRule="exact"/>
        <w:ind w:firstLine="720" w:firstLineChars="200"/>
        <w:jc w:val="center"/>
        <w:rPr>
          <w:rFonts w:hint="eastAsia" w:ascii="仿宋_GB2312" w:eastAsia="仿宋_GB2312"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投标报价清单</w:t>
      </w:r>
    </w:p>
    <w:tbl>
      <w:tblPr>
        <w:tblStyle w:val="4"/>
        <w:tblpPr w:leftFromText="180" w:rightFromText="180" w:vertAnchor="text" w:horzAnchor="page" w:tblpX="1590" w:tblpY="996"/>
        <w:tblOverlap w:val="never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40"/>
        <w:gridCol w:w="289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before="1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40" w:type="dxa"/>
            <w:vAlign w:val="center"/>
          </w:tcPr>
          <w:p>
            <w:pPr>
              <w:spacing w:before="1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895" w:type="dxa"/>
            <w:vAlign w:val="center"/>
          </w:tcPr>
          <w:p>
            <w:pPr>
              <w:spacing w:before="1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工程总投资</w:t>
            </w:r>
          </w:p>
        </w:tc>
        <w:tc>
          <w:tcPr>
            <w:tcW w:w="1995" w:type="dxa"/>
            <w:vAlign w:val="center"/>
          </w:tcPr>
          <w:p>
            <w:pPr>
              <w:spacing w:before="1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监理服务费（元）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before="1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spacing w:before="1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金工实训基地工程</w:t>
            </w:r>
          </w:p>
        </w:tc>
        <w:tc>
          <w:tcPr>
            <w:tcW w:w="2895" w:type="dxa"/>
            <w:vAlign w:val="center"/>
          </w:tcPr>
          <w:p>
            <w:pPr>
              <w:spacing w:before="1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约340万元</w:t>
            </w:r>
          </w:p>
        </w:tc>
        <w:tc>
          <w:tcPr>
            <w:tcW w:w="1995" w:type="dxa"/>
            <w:vAlign w:val="center"/>
          </w:tcPr>
          <w:p>
            <w:pPr>
              <w:spacing w:before="1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9" w:type="dxa"/>
            <w:gridSpan w:val="4"/>
            <w:vAlign w:val="center"/>
          </w:tcPr>
          <w:p>
            <w:pPr>
              <w:spacing w:before="1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合计（元）：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元，大写人民币：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元整</w:t>
            </w:r>
          </w:p>
        </w:tc>
      </w:tr>
    </w:tbl>
    <w:p>
      <w:pPr>
        <w:spacing w:before="100" w:line="340" w:lineRule="exact"/>
        <w:ind w:firstLine="640" w:firstLineChars="200"/>
        <w:jc w:val="center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spacing w:before="100" w:line="340" w:lineRule="exact"/>
        <w:jc w:val="left"/>
        <w:rPr>
          <w:rFonts w:hint="eastAsia" w:ascii="仿宋_GB2312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湖州师范学院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新建项目金工实训基地工程监理服务项目</w:t>
      </w:r>
    </w:p>
    <w:p>
      <w:pPr>
        <w:spacing w:before="100" w:line="340" w:lineRule="exact"/>
        <w:ind w:firstLine="420" w:firstLineChars="200"/>
        <w:jc w:val="left"/>
        <w:rPr>
          <w:rFonts w:hint="eastAsia" w:ascii="仿宋_GB2312" w:eastAsia="仿宋_GB2312"/>
          <w:color w:val="000000"/>
          <w:sz w:val="21"/>
          <w:szCs w:val="21"/>
          <w:lang w:eastAsia="zh-CN"/>
        </w:rPr>
      </w:pPr>
      <w:bookmarkStart w:id="0" w:name="_GoBack"/>
      <w:bookmarkEnd w:id="0"/>
    </w:p>
    <w:p>
      <w:pPr>
        <w:spacing w:before="100" w:line="340" w:lineRule="exact"/>
        <w:ind w:firstLine="420" w:firstLineChars="200"/>
        <w:jc w:val="left"/>
        <w:rPr>
          <w:rFonts w:hint="eastAsia" w:ascii="仿宋_GB2312" w:eastAsia="仿宋_GB2312"/>
          <w:color w:val="000000"/>
          <w:sz w:val="21"/>
          <w:szCs w:val="21"/>
          <w:lang w:eastAsia="zh-CN"/>
        </w:rPr>
      </w:pPr>
    </w:p>
    <w:p>
      <w:pPr>
        <w:wordWrap w:val="0"/>
        <w:spacing w:before="100" w:line="340" w:lineRule="exact"/>
        <w:ind w:firstLine="420" w:firstLineChars="200"/>
        <w:jc w:val="right"/>
        <w:rPr>
          <w:rFonts w:hint="eastAsia" w:ascii="仿宋_GB2312" w:eastAsia="仿宋_GB2312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eastAsia="仿宋_GB2312"/>
          <w:color w:val="000000"/>
          <w:sz w:val="21"/>
          <w:szCs w:val="21"/>
          <w:u w:val="none"/>
          <w:lang w:val="en-US" w:eastAsia="zh-CN"/>
        </w:rPr>
        <w:t>授权代表签字（盖章）</w:t>
      </w:r>
      <w:r>
        <w:rPr>
          <w:rFonts w:hint="eastAsia" w:ascii="仿宋_GB2312" w:eastAsia="仿宋_GB2312"/>
          <w:color w:val="00000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wordWrap w:val="0"/>
        <w:spacing w:before="100" w:line="340" w:lineRule="exact"/>
        <w:ind w:firstLine="420" w:firstLineChars="200"/>
        <w:jc w:val="right"/>
        <w:rPr>
          <w:rFonts w:hint="eastAsia" w:ascii="仿宋_GB2312" w:eastAsia="仿宋_GB2312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eastAsia="仿宋_GB2312"/>
          <w:color w:val="000000"/>
          <w:sz w:val="21"/>
          <w:szCs w:val="21"/>
          <w:lang w:eastAsia="zh-CN"/>
        </w:rPr>
        <w:t>投标单位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1"/>
          <w:szCs w:val="21"/>
          <w:u w:val="single"/>
          <w:lang w:val="en-US" w:eastAsia="zh-CN"/>
        </w:rPr>
        <w:t xml:space="preserve">                          </w:t>
      </w:r>
    </w:p>
    <w:p>
      <w:pPr>
        <w:wordWrap w:val="0"/>
        <w:spacing w:before="100" w:line="340" w:lineRule="exact"/>
        <w:ind w:firstLine="420" w:firstLineChars="200"/>
        <w:jc w:val="center"/>
        <w:rPr>
          <w:rFonts w:hint="eastAsia" w:ascii="仿宋_GB2312" w:eastAsia="仿宋_GB2312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eastAsia="仿宋_GB2312"/>
          <w:color w:val="000000"/>
          <w:sz w:val="21"/>
          <w:szCs w:val="21"/>
          <w:u w:val="none"/>
          <w:lang w:val="en-US" w:eastAsia="zh-CN"/>
        </w:rPr>
        <w:t xml:space="preserve">                                          2018年</w:t>
      </w:r>
      <w:r>
        <w:rPr>
          <w:rFonts w:hint="eastAsia" w:ascii="仿宋_GB2312" w:eastAsia="仿宋_GB2312"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1"/>
          <w:szCs w:val="21"/>
          <w:u w:val="none"/>
          <w:lang w:val="en-US" w:eastAsia="zh-CN"/>
        </w:rPr>
        <w:t>月</w:t>
      </w:r>
      <w:r>
        <w:rPr>
          <w:rFonts w:hint="eastAsia" w:ascii="仿宋_GB2312" w:eastAsia="仿宋_GB2312"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21"/>
          <w:szCs w:val="21"/>
          <w:u w:val="none"/>
          <w:lang w:val="en-US" w:eastAsia="zh-CN"/>
        </w:rPr>
        <w:t>日</w:t>
      </w:r>
    </w:p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20E7"/>
    <w:rsid w:val="1BEA3BC5"/>
    <w:rsid w:val="236028C7"/>
    <w:rsid w:val="3A695AE0"/>
    <w:rsid w:val="54114A57"/>
    <w:rsid w:val="61DE4B1F"/>
    <w:rsid w:val="699901E1"/>
    <w:rsid w:val="7B046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pc120</dc:creator>
  <cp:lastModifiedBy>pc120</cp:lastModifiedBy>
  <dcterms:modified xsi:type="dcterms:W3CDTF">2018-03-26T01:14:11Z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