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1DA2">
      <w:pPr>
        <w:jc w:val="center"/>
        <w:rPr>
          <w:rFonts w:cs="仿宋_GB2312" w:asciiTheme="majorEastAsia" w:hAnsiTheme="majorEastAsia" w:eastAsiaTheme="majorEastAsia"/>
          <w:b/>
          <w:color w:val="auto"/>
          <w:sz w:val="32"/>
          <w:szCs w:val="32"/>
        </w:rPr>
      </w:pPr>
      <w:bookmarkStart w:id="0" w:name="_Toc238279898"/>
      <w:bookmarkStart w:id="1" w:name="_Toc258457148"/>
      <w:bookmarkStart w:id="2" w:name="_Toc336050918"/>
      <w:bookmarkStart w:id="3" w:name="_Toc236903418"/>
      <w:bookmarkStart w:id="4" w:name="_Toc236902041"/>
      <w:bookmarkStart w:id="5" w:name="_Toc336050914"/>
      <w:bookmarkStart w:id="6" w:name="_Toc484543452"/>
      <w:bookmarkStart w:id="7" w:name="_Toc236903715"/>
      <w:bookmarkStart w:id="8" w:name="_Toc236902816"/>
      <w:bookmarkStart w:id="9" w:name="_Toc236902812"/>
      <w:bookmarkStart w:id="10" w:name="_Toc236903414"/>
      <w:bookmarkStart w:id="11" w:name="_Toc257068556"/>
      <w:bookmarkStart w:id="12" w:name="_Toc335923557"/>
      <w:bookmarkStart w:id="13" w:name="_Toc236901725"/>
      <w:bookmarkStart w:id="14" w:name="_Toc236902195"/>
      <w:bookmarkStart w:id="15" w:name="_Toc236902037"/>
      <w:bookmarkStart w:id="16" w:name="_Toc257068560"/>
      <w:bookmarkStart w:id="17" w:name="_Toc238279902"/>
      <w:bookmarkStart w:id="18" w:name="_Toc335923561"/>
      <w:bookmarkStart w:id="19" w:name="_Toc236903719"/>
      <w:bookmarkStart w:id="20" w:name="_Toc236902199"/>
      <w:bookmarkStart w:id="21" w:name="_Toc258457144"/>
      <w:bookmarkStart w:id="22" w:name="_Toc236901721"/>
      <w:bookmarkStart w:id="23" w:name="_Toc157410886"/>
      <w:r>
        <w:rPr>
          <w:rFonts w:hint="eastAsia" w:cs="仿宋_GB2312" w:asciiTheme="majorEastAsia" w:hAnsiTheme="majorEastAsia" w:eastAsiaTheme="majorEastAsia"/>
          <w:b/>
          <w:color w:val="auto"/>
          <w:sz w:val="32"/>
          <w:szCs w:val="32"/>
          <w:lang w:eastAsia="zh-CN"/>
        </w:rPr>
        <w:t>湖州师范学院安全保卫部气体灭火系统检测项目</w:t>
      </w:r>
      <w:r>
        <w:rPr>
          <w:rFonts w:hint="eastAsia" w:cs="仿宋_GB2312" w:asciiTheme="majorEastAsia" w:hAnsiTheme="majorEastAsia" w:eastAsiaTheme="majorEastAsia"/>
          <w:b/>
          <w:color w:val="auto"/>
          <w:sz w:val="32"/>
          <w:szCs w:val="32"/>
          <w:lang w:val="en-US" w:eastAsia="zh-CN"/>
        </w:rPr>
        <w:t>询价</w:t>
      </w:r>
      <w:r>
        <w:rPr>
          <w:rFonts w:hint="eastAsia" w:cs="仿宋_GB2312" w:asciiTheme="majorEastAsia" w:hAnsiTheme="majorEastAsia" w:eastAsiaTheme="majorEastAsia"/>
          <w:b/>
          <w:color w:val="auto"/>
          <w:sz w:val="32"/>
          <w:szCs w:val="32"/>
        </w:rPr>
        <w:t>文件</w:t>
      </w:r>
    </w:p>
    <w:p w14:paraId="590D9151">
      <w:pPr>
        <w:ind w:firstLine="482" w:firstLineChars="200"/>
        <w:rPr>
          <w:rFonts w:ascii="仿宋" w:hAnsi="仿宋" w:eastAsia="仿宋" w:cs="宋体"/>
          <w:b/>
          <w:color w:val="auto"/>
          <w:sz w:val="24"/>
          <w:u w:val="single"/>
        </w:rPr>
      </w:pPr>
      <w:r>
        <w:rPr>
          <w:rFonts w:hint="eastAsia" w:ascii="仿宋" w:hAnsi="仿宋" w:eastAsia="仿宋" w:cs="宋体"/>
          <w:b/>
          <w:color w:val="auto"/>
          <w:sz w:val="24"/>
        </w:rPr>
        <w:t>一、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Start w:id="24" w:name="_Toc236903421"/>
      <w:bookmarkStart w:id="25" w:name="_Toc238279905"/>
      <w:bookmarkStart w:id="26" w:name="_Toc236902202"/>
      <w:bookmarkStart w:id="27" w:name="_Toc236901728"/>
      <w:bookmarkStart w:id="28" w:name="_Toc236902044"/>
      <w:bookmarkStart w:id="29" w:name="_Toc335923564"/>
      <w:bookmarkStart w:id="30" w:name="_Toc236903722"/>
      <w:bookmarkStart w:id="31" w:name="_Toc258457151"/>
      <w:bookmarkStart w:id="32" w:name="_Toc236902819"/>
      <w:bookmarkStart w:id="33" w:name="_Toc257068563"/>
      <w:bookmarkStart w:id="34" w:name="_Toc336050921"/>
      <w:r>
        <w:rPr>
          <w:rFonts w:hint="eastAsia" w:ascii="仿宋" w:hAnsi="仿宋" w:eastAsia="仿宋"/>
          <w:b/>
          <w:bCs/>
          <w:color w:val="auto"/>
          <w:sz w:val="24"/>
        </w:rPr>
        <w:t>采购项目名称及清单：</w:t>
      </w:r>
    </w:p>
    <w:p w14:paraId="7AD0A9B1">
      <w:pPr>
        <w:ind w:firstLine="480" w:firstLineChars="200"/>
        <w:jc w:val="left"/>
        <w:rPr>
          <w:rFonts w:ascii="仿宋" w:hAnsi="仿宋" w:eastAsia="仿宋" w:cs="宋体"/>
          <w:color w:val="auto"/>
          <w:kern w:val="0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1. 采购项目名称：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湖州师范学院安全保卫部气体灭火系统检测项目</w:t>
      </w:r>
      <w:r>
        <w:rPr>
          <w:rFonts w:hint="eastAsia" w:ascii="仿宋" w:hAnsi="仿宋" w:eastAsia="仿宋" w:cs="宋体"/>
          <w:color w:val="auto"/>
          <w:kern w:val="0"/>
          <w:sz w:val="24"/>
        </w:rPr>
        <w:t>；</w:t>
      </w:r>
    </w:p>
    <w:p w14:paraId="52166665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 采购项目编号:</w:t>
      </w:r>
      <w:r>
        <w:rPr>
          <w:rFonts w:hint="eastAsia" w:ascii="仿宋" w:hAnsi="仿宋" w:eastAsia="仿宋" w:cs="宋体"/>
          <w:color w:val="auto"/>
          <w:sz w:val="24"/>
        </w:rPr>
        <w:t xml:space="preserve"> </w:t>
      </w:r>
      <w:r>
        <w:rPr>
          <w:rFonts w:hint="eastAsia" w:ascii="仿宋" w:hAnsi="仿宋" w:eastAsia="仿宋" w:cs="宋体"/>
          <w:color w:val="auto"/>
          <w:sz w:val="24"/>
          <w:lang w:eastAsia="zh-CN"/>
        </w:rPr>
        <w:t>XZ2025-012</w:t>
      </w:r>
      <w:r>
        <w:rPr>
          <w:rFonts w:hint="eastAsia" w:ascii="仿宋" w:hAnsi="仿宋" w:eastAsia="仿宋" w:cs="宋体"/>
          <w:color w:val="auto"/>
          <w:sz w:val="24"/>
        </w:rPr>
        <w:t>；</w:t>
      </w:r>
    </w:p>
    <w:p w14:paraId="7D1E48E6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3. 采购组织类型：分散采购自行组织；</w:t>
      </w:r>
    </w:p>
    <w:p w14:paraId="437B4E22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4. 采购方式：</w:t>
      </w:r>
      <w:r>
        <w:rPr>
          <w:rFonts w:hint="eastAsia" w:ascii="仿宋" w:hAnsi="仿宋" w:eastAsia="仿宋"/>
          <w:color w:val="auto"/>
          <w:sz w:val="24"/>
          <w:lang w:eastAsia="zh-CN"/>
        </w:rPr>
        <w:t>校内询价</w:t>
      </w:r>
      <w:r>
        <w:rPr>
          <w:rFonts w:hint="eastAsia" w:ascii="仿宋" w:hAnsi="仿宋" w:eastAsia="仿宋"/>
          <w:color w:val="auto"/>
          <w:sz w:val="24"/>
        </w:rPr>
        <w:t>；</w:t>
      </w:r>
    </w:p>
    <w:p w14:paraId="48D2892D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5. 采购预算：人民币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陆万贰仟</w:t>
      </w:r>
      <w:r>
        <w:rPr>
          <w:rFonts w:hint="eastAsia" w:ascii="仿宋" w:hAnsi="仿宋" w:eastAsia="仿宋"/>
          <w:color w:val="auto"/>
          <w:sz w:val="24"/>
        </w:rPr>
        <w:t>元整（￥</w:t>
      </w:r>
      <w:r>
        <w:rPr>
          <w:rFonts w:hint="eastAsia" w:ascii="仿宋" w:hAnsi="仿宋" w:eastAsia="仿宋"/>
          <w:color w:val="auto"/>
          <w:sz w:val="24"/>
          <w:lang w:eastAsia="zh-CN"/>
        </w:rPr>
        <w:t>62000</w:t>
      </w:r>
      <w:r>
        <w:rPr>
          <w:rFonts w:hint="eastAsia" w:ascii="仿宋" w:hAnsi="仿宋" w:eastAsia="仿宋"/>
          <w:color w:val="auto"/>
          <w:sz w:val="24"/>
        </w:rPr>
        <w:t>元），包含钢瓶拆装、检测、更换气体、气体充装、运输、安装调试、保险、税费等完成本项目的全部费用；</w:t>
      </w:r>
    </w:p>
    <w:p w14:paraId="23B1F466">
      <w:pPr>
        <w:ind w:firstLine="480" w:firstLineChars="200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6. 采购内容及数量：</w:t>
      </w:r>
    </w:p>
    <w:tbl>
      <w:tblPr>
        <w:tblStyle w:val="12"/>
        <w:tblW w:w="70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796"/>
        <w:gridCol w:w="708"/>
        <w:gridCol w:w="709"/>
      </w:tblGrid>
      <w:tr w14:paraId="712D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8959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0FED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AEF3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7E81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数量</w:t>
            </w:r>
          </w:p>
        </w:tc>
      </w:tr>
      <w:tr w14:paraId="4FCF3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96A6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E69B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70L、120L七氟丙烷钢瓶检测、充装(含药剂)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AB6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54E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</w:tr>
      <w:tr w14:paraId="7F247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CAD6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62239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45L二氧化碳钢瓶检测、充装（含药剂）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E08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2F3F"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6</w:t>
            </w:r>
          </w:p>
        </w:tc>
      </w:tr>
      <w:tr w14:paraId="6B894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3B45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98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七氟丙烷灭火系统联动测试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E058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DDB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</w:tr>
    </w:tbl>
    <w:p w14:paraId="1175C10D">
      <w:pPr>
        <w:pStyle w:val="5"/>
        <w:spacing w:line="240" w:lineRule="exact"/>
        <w:ind w:firstLine="480" w:firstLineChars="200"/>
        <w:rPr>
          <w:rFonts w:ascii="仿宋" w:hAnsi="仿宋" w:eastAsia="仿宋" w:cs="Times New Roman"/>
          <w:color w:val="auto"/>
          <w:sz w:val="24"/>
        </w:rPr>
      </w:pPr>
    </w:p>
    <w:p w14:paraId="788478D1">
      <w:pPr>
        <w:pStyle w:val="5"/>
        <w:spacing w:line="240" w:lineRule="exact"/>
        <w:ind w:firstLine="482" w:firstLineChars="200"/>
        <w:jc w:val="left"/>
        <w:rPr>
          <w:rFonts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注：1.项目预算为包干价，包括钢瓶拆装、检测、更换气体、气体充装、运输、安装调试、保险、税费等全部费用。</w:t>
      </w:r>
    </w:p>
    <w:p w14:paraId="3762B300">
      <w:pPr>
        <w:pStyle w:val="5"/>
        <w:spacing w:line="240" w:lineRule="exact"/>
        <w:ind w:firstLine="482" w:firstLineChars="200"/>
        <w:jc w:val="left"/>
        <w:rPr>
          <w:rFonts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2.检测中如有需要更换的密封圈、压力表、火探管、瓶头阀、钢瓶等都包含在项目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预算</w:t>
      </w:r>
      <w:r>
        <w:rPr>
          <w:rFonts w:hint="eastAsia" w:ascii="仿宋" w:hAnsi="仿宋" w:eastAsia="仿宋" w:cs="Times New Roman"/>
          <w:b/>
          <w:color w:val="auto"/>
          <w:sz w:val="24"/>
        </w:rPr>
        <w:t>内，不再额外支付费用。</w:t>
      </w:r>
    </w:p>
    <w:p w14:paraId="1FF636AA">
      <w:pPr>
        <w:pStyle w:val="5"/>
        <w:spacing w:line="240" w:lineRule="exact"/>
        <w:ind w:firstLine="482" w:firstLineChars="200"/>
        <w:jc w:val="left"/>
        <w:rPr>
          <w:rFonts w:hint="eastAsia"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3.七氟丙烷药剂总量为1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auto"/>
          <w:sz w:val="24"/>
        </w:rPr>
        <w:t>51kg，检测中药剂损耗量预估为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435.3</w:t>
      </w:r>
      <w:r>
        <w:rPr>
          <w:rFonts w:hint="eastAsia" w:ascii="仿宋" w:hAnsi="仿宋" w:eastAsia="仿宋" w:cs="Times New Roman"/>
          <w:b/>
          <w:color w:val="auto"/>
          <w:sz w:val="24"/>
        </w:rPr>
        <w:t>kg，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实际充装成本投标人自行考虑，</w:t>
      </w:r>
      <w:r>
        <w:rPr>
          <w:rFonts w:hint="eastAsia" w:ascii="仿宋" w:hAnsi="仿宋" w:eastAsia="仿宋" w:cs="Times New Roman"/>
          <w:b/>
          <w:color w:val="auto"/>
          <w:sz w:val="24"/>
        </w:rPr>
        <w:t>检测完成后气体充装量不得少于气瓶原充装量。</w:t>
      </w:r>
    </w:p>
    <w:p w14:paraId="3D11F241">
      <w:pPr>
        <w:ind w:firstLine="482" w:firstLineChars="200"/>
        <w:jc w:val="left"/>
        <w:rPr>
          <w:rFonts w:hint="eastAsia"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二、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投标单位资质及</w:t>
      </w:r>
      <w:r>
        <w:rPr>
          <w:rFonts w:hint="eastAsia" w:ascii="仿宋" w:hAnsi="仿宋" w:eastAsia="仿宋" w:cs="Times New Roman"/>
          <w:b/>
          <w:color w:val="auto"/>
          <w:sz w:val="24"/>
        </w:rPr>
        <w:t>服务要求</w:t>
      </w:r>
    </w:p>
    <w:p w14:paraId="24024D3F">
      <w:pPr>
        <w:ind w:firstLine="480" w:firstLineChars="200"/>
        <w:jc w:val="left"/>
        <w:rPr>
          <w:rFonts w:hint="default" w:ascii="仿宋" w:hAnsi="仿宋" w:eastAsia="仿宋"/>
          <w:b w:val="0"/>
          <w:bCs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b w:val="0"/>
          <w:bCs/>
          <w:color w:val="auto"/>
          <w:sz w:val="24"/>
          <w:lang w:val="en-US" w:eastAsia="zh-CN"/>
        </w:rPr>
        <w:t>1.投标单位资质要求：投标单位需为浙江省消防技术服务管理系统备案单位，并具有省级市场监督管理局核发的《特种设备检验检测机构核准证》（检测目录中需含PD1无缝气瓶）和《气瓶充装许可证》，如已备案单位无上述资质，可委托有资质单位进行气瓶充装及检测，并提供与受委托单位签订的委托协议等证明材料。</w:t>
      </w:r>
    </w:p>
    <w:p w14:paraId="6AA340F8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Times New Roman"/>
          <w:b w:val="0"/>
          <w:bCs/>
          <w:color w:val="auto"/>
          <w:sz w:val="24"/>
          <w:lang w:val="en-US" w:eastAsia="zh-CN"/>
        </w:rPr>
        <w:t>2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</w:rPr>
        <w:t>.项目情况：</w:t>
      </w:r>
      <w:r>
        <w:rPr>
          <w:rFonts w:hint="eastAsia" w:ascii="仿宋" w:hAnsi="仿宋" w:eastAsia="仿宋" w:cs="Times New Roman"/>
          <w:b w:val="0"/>
          <w:bCs/>
          <w:color w:val="auto"/>
          <w:sz w:val="24"/>
          <w:lang w:val="en-US" w:eastAsia="zh-CN"/>
        </w:rPr>
        <w:t>校内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共有10处点位安装了气体灭火装置（详见下表），其中3处点位设置二氧化碳气体灭火，共有二氧化碳储气瓶6瓶；7处点位设置七氟丙烷气体灭火，共有七氟丙烷储气瓶24瓶，有16瓶需进行检测，</w:t>
      </w:r>
      <w:r>
        <w:rPr>
          <w:rFonts w:hint="default" w:ascii="仿宋" w:hAnsi="仿宋" w:eastAsia="仿宋"/>
          <w:color w:val="auto"/>
          <w:sz w:val="24"/>
          <w:lang w:eastAsia="zh-CN"/>
        </w:rPr>
        <w:t>需要对所有气体控制系统进行测试。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为保障气体灭火系统设施安全、有效，根据《气瓶安全技术监察规程》，现需对校内气体灭火系统及储气钢瓶进行检测。</w:t>
      </w:r>
    </w:p>
    <w:tbl>
      <w:tblPr>
        <w:tblStyle w:val="12"/>
        <w:tblW w:w="10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1"/>
        <w:gridCol w:w="1135"/>
        <w:gridCol w:w="992"/>
        <w:gridCol w:w="1008"/>
        <w:gridCol w:w="1177"/>
        <w:gridCol w:w="1142"/>
        <w:gridCol w:w="1385"/>
        <w:gridCol w:w="1052"/>
        <w:gridCol w:w="774"/>
        <w:gridCol w:w="1160"/>
      </w:tblGrid>
      <w:tr w14:paraId="47E23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E4E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EC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楼宇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DA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存放</w:t>
            </w:r>
          </w:p>
          <w:p w14:paraId="69F7A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位置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E3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房间用途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E5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气体种类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74B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瓶体</w:t>
            </w:r>
          </w:p>
          <w:p w14:paraId="24E2BA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42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  <w:lang w:val="en-US" w:eastAsia="zh-CN"/>
              </w:rPr>
              <w:t>上次检测日期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110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气瓶容量（kg/瓶）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377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kern w:val="0"/>
                <w:sz w:val="24"/>
                <w:szCs w:val="24"/>
              </w:rPr>
              <w:t>数量（瓶）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DEAF5"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4CA17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D0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大会堂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车库高配房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1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2013.10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2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火探管直径6mm</w:t>
            </w:r>
          </w:p>
        </w:tc>
      </w:tr>
      <w:tr w14:paraId="6CCF3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87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9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明达楼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F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车库西面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A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2013.10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F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火探管直径6mm</w:t>
            </w:r>
          </w:p>
        </w:tc>
      </w:tr>
      <w:tr w14:paraId="2CFAD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537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东校区图书馆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车库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E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二氧化碳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2013.10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40.8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6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火探管直径6mm</w:t>
            </w:r>
          </w:p>
        </w:tc>
      </w:tr>
      <w:tr w14:paraId="09FA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11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东校区图书馆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南楼A704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中心机房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1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2015.8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D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北大青鸟主机</w:t>
            </w:r>
          </w:p>
        </w:tc>
      </w:tr>
      <w:tr w14:paraId="0450E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6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西校区图书馆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D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7楼古籍馆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A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古籍存放室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2016.10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B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2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松江主机</w:t>
            </w:r>
          </w:p>
        </w:tc>
      </w:tr>
      <w:tr w14:paraId="2C0C2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68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31号教学楼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15楼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中心机房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6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海湾主机</w:t>
            </w:r>
          </w:p>
        </w:tc>
      </w:tr>
      <w:tr w14:paraId="0B1EC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F55D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明知楼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E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11楼</w:t>
            </w:r>
          </w:p>
          <w:p w14:paraId="4A2EA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D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中心机房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2009.5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C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2022.4.25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E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海湾主机</w:t>
            </w:r>
          </w:p>
        </w:tc>
      </w:tr>
      <w:tr w14:paraId="07353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AD5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31号教学楼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6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8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D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2020.9.25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23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A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泰和安</w:t>
            </w:r>
          </w:p>
        </w:tc>
      </w:tr>
      <w:tr w14:paraId="529DC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68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CC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双创大楼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4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B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2021.7.23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86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4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不需检测</w:t>
            </w:r>
          </w:p>
        </w:tc>
      </w:tr>
      <w:tr w14:paraId="1BF8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0A5F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2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新研究生公寓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43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配电房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5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七氟丙烷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0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3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109.5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不需检测</w:t>
            </w:r>
          </w:p>
        </w:tc>
      </w:tr>
    </w:tbl>
    <w:p w14:paraId="2E8EBAB7">
      <w:pPr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</w:p>
    <w:p w14:paraId="24D8EB47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</w:rPr>
        <w:t>.服务要求：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按照有关安全技术规范及国家相应的标准对储气钢瓶进行检测，检测内容:储气钢瓶安全强度试验检测，启动瓶检测，储气钢瓶内部窥视损锈及处理，钢瓶壁厚测试，年泄漏量检测，密封性检查，钢瓶表面防腐处理，不合格器件更换，重新罐装气体，气体检测、运输以及现场安装调试等。</w:t>
      </w:r>
    </w:p>
    <w:p w14:paraId="6A8906D0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</w:rPr>
        <w:t>.其他要求：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本项目所使用钢瓶、附件、气体充装、安装材料更换等须符合国家质量标准，且符合本项目技术需求。</w:t>
      </w:r>
      <w:r>
        <w:rPr>
          <w:rFonts w:hint="eastAsia" w:ascii="仿宋" w:hAnsi="仿宋" w:eastAsia="仿宋"/>
          <w:b w:val="0"/>
          <w:bCs/>
          <w:color w:val="auto"/>
          <w:sz w:val="24"/>
        </w:rPr>
        <w:t>验收时，需提供具有相应资质的第三方</w:t>
      </w:r>
      <w:r>
        <w:rPr>
          <w:rFonts w:hint="eastAsia" w:ascii="仿宋" w:hAnsi="仿宋" w:eastAsia="仿宋"/>
          <w:b w:val="0"/>
          <w:bCs/>
          <w:color w:val="auto"/>
          <w:sz w:val="24"/>
          <w:lang w:val="en-US" w:eastAsia="zh-CN"/>
        </w:rPr>
        <w:t>检测机构</w:t>
      </w:r>
      <w:r>
        <w:rPr>
          <w:rFonts w:hint="eastAsia" w:ascii="仿宋" w:hAnsi="仿宋" w:eastAsia="仿宋"/>
          <w:b w:val="0"/>
          <w:bCs/>
          <w:color w:val="auto"/>
          <w:sz w:val="24"/>
        </w:rPr>
        <w:t>出具的《检测报告》及相关技术资料</w:t>
      </w:r>
      <w:r>
        <w:rPr>
          <w:rFonts w:hint="eastAsia" w:ascii="仿宋" w:hAnsi="仿宋" w:eastAsia="仿宋"/>
          <w:color w:val="auto"/>
          <w:sz w:val="24"/>
        </w:rPr>
        <w:t>，并负责现场员工基本操作技能培训。</w:t>
      </w:r>
    </w:p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p w14:paraId="2455DDB1">
      <w:pPr>
        <w:ind w:firstLine="482" w:firstLineChars="200"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三、投标人资质要求及投标文件要求</w:t>
      </w:r>
    </w:p>
    <w:p w14:paraId="4DCC352C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投标人的投标文件中应包含以下内容（投标文件密封，一式两份，一正一副，胶装成册。所有证件均须真实、有效，原件、复印件均须加盖公章，缺少以下任意一项内容即作无效标处理）：</w:t>
      </w:r>
    </w:p>
    <w:p w14:paraId="7135EC2F">
      <w:pPr>
        <w:ind w:firstLine="480" w:firstLineChars="200"/>
        <w:jc w:val="left"/>
        <w:rPr>
          <w:rFonts w:ascii="仿宋" w:hAnsi="仿宋" w:eastAsia="仿宋" w:cs="宋体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1.投标报价清单(</w:t>
      </w:r>
      <w:r>
        <w:rPr>
          <w:rFonts w:hint="eastAsia" w:ascii="仿宋" w:hAnsi="仿宋" w:eastAsia="仿宋" w:cs="仿宋_GB2312"/>
          <w:color w:val="auto"/>
          <w:sz w:val="24"/>
        </w:rPr>
        <w:t>含</w:t>
      </w:r>
      <w:r>
        <w:rPr>
          <w:rFonts w:hint="eastAsia" w:ascii="仿宋" w:hAnsi="仿宋" w:eastAsia="仿宋"/>
          <w:color w:val="auto"/>
          <w:sz w:val="24"/>
        </w:rPr>
        <w:t>钢瓶拆装、检测、更换气体、气体充装、运输、安装调试、保险、税费等</w:t>
      </w:r>
      <w:r>
        <w:rPr>
          <w:rFonts w:hint="eastAsia" w:ascii="仿宋" w:hAnsi="仿宋" w:eastAsia="仿宋" w:cs="仿宋_GB2312"/>
          <w:color w:val="auto"/>
          <w:sz w:val="24"/>
        </w:rPr>
        <w:t>全部费用。</w:t>
      </w:r>
      <w:r>
        <w:rPr>
          <w:rFonts w:hint="eastAsia" w:ascii="仿宋" w:hAnsi="仿宋" w:eastAsia="仿宋"/>
          <w:color w:val="auto"/>
          <w:sz w:val="24"/>
        </w:rPr>
        <w:t>投标报价高于采购预算视为无效报价。报价以人民币计，并以大写为准)</w:t>
      </w:r>
      <w:r>
        <w:rPr>
          <w:rFonts w:hint="eastAsia" w:ascii="仿宋" w:hAnsi="仿宋" w:eastAsia="仿宋" w:cs="宋体"/>
          <w:color w:val="auto"/>
          <w:sz w:val="24"/>
        </w:rPr>
        <w:t>。</w:t>
      </w:r>
      <w:r>
        <w:rPr>
          <w:rFonts w:hint="eastAsia" w:ascii="仿宋" w:hAnsi="仿宋" w:eastAsia="仿宋" w:cs="仿宋_GB2312"/>
          <w:b/>
          <w:bCs/>
          <w:color w:val="auto"/>
          <w:sz w:val="24"/>
        </w:rPr>
        <w:t>投标报价清单见附件1；</w:t>
      </w:r>
    </w:p>
    <w:p w14:paraId="5B3E1B63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2.营业执照副本复印件；</w:t>
      </w:r>
    </w:p>
    <w:p w14:paraId="285D25DC">
      <w:pPr>
        <w:ind w:firstLine="480" w:firstLineChars="200"/>
        <w:jc w:val="left"/>
        <w:rPr>
          <w:rFonts w:ascii="仿宋" w:hAnsi="仿宋" w:eastAsia="仿宋" w:cs="仿宋_GB2312"/>
          <w:color w:val="auto"/>
          <w:sz w:val="24"/>
        </w:rPr>
      </w:pPr>
      <w:r>
        <w:rPr>
          <w:rFonts w:hint="eastAsia" w:ascii="仿宋" w:hAnsi="仿宋" w:eastAsia="仿宋" w:cs="仿宋_GB2312"/>
          <w:color w:val="auto"/>
          <w:sz w:val="24"/>
        </w:rPr>
        <w:t>3.投标人开户银行、户名、账号；</w:t>
      </w:r>
    </w:p>
    <w:p w14:paraId="44825A82">
      <w:pPr>
        <w:ind w:firstLine="480" w:firstLineChars="200"/>
        <w:jc w:val="left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_GB2312"/>
          <w:color w:val="auto"/>
          <w:sz w:val="24"/>
        </w:rPr>
        <w:t>4.投标代表身份证复印件；如非法定代表人投标，另提供法定代表人授权委托书原件、法定代</w:t>
      </w:r>
      <w:r>
        <w:rPr>
          <w:rFonts w:hint="eastAsia" w:ascii="仿宋" w:hAnsi="仿宋" w:eastAsia="仿宋"/>
          <w:color w:val="auto"/>
          <w:sz w:val="24"/>
        </w:rPr>
        <w:t>表人身份证复印件；投标代表需提供在本单位近三个月缴纳社保的凭证；</w:t>
      </w:r>
    </w:p>
    <w:p w14:paraId="2EF759DB">
      <w:pPr>
        <w:ind w:firstLine="480" w:firstLineChars="200"/>
        <w:jc w:val="left"/>
        <w:rPr>
          <w:rFonts w:hint="eastAsia" w:ascii="仿宋" w:hAnsi="仿宋" w:eastAsia="仿宋"/>
          <w:color w:val="auto"/>
          <w:sz w:val="24"/>
        </w:rPr>
      </w:pPr>
      <w:bookmarkStart w:id="35" w:name="_GoBack"/>
      <w:r>
        <w:rPr>
          <w:rFonts w:hint="eastAsia" w:ascii="仿宋" w:hAnsi="仿宋" w:eastAsia="仿宋"/>
          <w:color w:val="auto"/>
          <w:sz w:val="24"/>
        </w:rPr>
        <w:t>5.浙江省消防技术服务管理系统备案证明；</w:t>
      </w:r>
    </w:p>
    <w:p w14:paraId="6EDDDE20">
      <w:pPr>
        <w:ind w:firstLine="480" w:firstLineChars="200"/>
        <w:jc w:val="left"/>
        <w:rPr>
          <w:rFonts w:hint="default" w:ascii="仿宋" w:hAnsi="仿宋" w:eastAsia="仿宋" w:cs="仿宋_GB2312"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6.投标人的省级市场监督管理局核发的《特种设备检验检测机构核准证》（检测目录中需含PD1无缝气瓶）和《气瓶充装许可证》复印件</w:t>
      </w:r>
      <w:r>
        <w:rPr>
          <w:rFonts w:hint="eastAsia" w:ascii="仿宋" w:hAnsi="仿宋" w:eastAsia="仿宋"/>
          <w:b w:val="0"/>
          <w:bCs/>
          <w:color w:val="auto"/>
          <w:sz w:val="24"/>
          <w:lang w:val="en-US" w:eastAsia="zh-CN"/>
        </w:rPr>
        <w:t>或受委托单位的相应证书复印件、委托</w:t>
      </w: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协议等证明材料；</w:t>
      </w:r>
    </w:p>
    <w:bookmarkEnd w:id="35"/>
    <w:p w14:paraId="66FF8E29">
      <w:pPr>
        <w:ind w:firstLine="480" w:firstLineChars="200"/>
        <w:jc w:val="left"/>
        <w:rPr>
          <w:rFonts w:hint="eastAsia" w:ascii="仿宋" w:hAnsi="仿宋" w:eastAsia="仿宋" w:cs="仿宋_GB2312"/>
          <w:color w:val="auto"/>
          <w:sz w:val="24"/>
        </w:rPr>
      </w:pP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7</w:t>
      </w:r>
      <w:r>
        <w:rPr>
          <w:rFonts w:hint="eastAsia" w:ascii="仿宋" w:hAnsi="仿宋" w:eastAsia="仿宋" w:cs="仿宋_GB2312"/>
          <w:color w:val="auto"/>
          <w:sz w:val="24"/>
        </w:rPr>
        <w:t>.投标人</w:t>
      </w: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服务方案</w:t>
      </w:r>
      <w:r>
        <w:rPr>
          <w:rFonts w:hint="eastAsia" w:ascii="仿宋" w:hAnsi="仿宋" w:eastAsia="仿宋" w:cs="仿宋_GB2312"/>
          <w:color w:val="auto"/>
          <w:sz w:val="24"/>
        </w:rPr>
        <w:t>（需提供项目技术服务人员姓名、联系电话等）；</w:t>
      </w:r>
    </w:p>
    <w:p w14:paraId="2911E56A">
      <w:pPr>
        <w:ind w:firstLine="480" w:firstLineChars="200"/>
        <w:jc w:val="left"/>
        <w:rPr>
          <w:rFonts w:hint="default" w:ascii="仿宋" w:hAnsi="仿宋" w:eastAsia="仿宋" w:cs="仿宋_GB2312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8.投标人服务承诺及安全承诺；</w:t>
      </w:r>
    </w:p>
    <w:p w14:paraId="6DAE4576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4"/>
        </w:rPr>
        <w:t>.提供自采购公告发布之日起至开标截止时间止的“信用中国”网站（www.creditchina.gov.cn）、中国政</w:t>
      </w:r>
      <w:r>
        <w:rPr>
          <w:rFonts w:hint="eastAsia" w:ascii="仿宋" w:hAnsi="仿宋" w:eastAsia="仿宋"/>
          <w:color w:val="auto"/>
          <w:sz w:val="24"/>
        </w:rPr>
        <w:t>府采购网（</w:t>
      </w:r>
      <w:r>
        <w:rPr>
          <w:rFonts w:ascii="仿宋" w:hAnsi="仿宋" w:eastAsia="仿宋"/>
          <w:color w:val="auto"/>
          <w:sz w:val="24"/>
        </w:rPr>
        <w:t>www.ccgp.gov.cn</w:t>
      </w:r>
      <w:r>
        <w:rPr>
          <w:rFonts w:hint="eastAsia" w:ascii="仿宋" w:hAnsi="仿宋" w:eastAsia="仿宋"/>
          <w:color w:val="auto"/>
          <w:sz w:val="24"/>
        </w:rPr>
        <w:t>）、</w:t>
      </w:r>
      <w:r>
        <w:rPr>
          <w:rFonts w:hint="eastAsia" w:ascii="仿宋" w:hAnsi="仿宋" w:eastAsia="仿宋" w:cs="仿宋_GB2312"/>
          <w:color w:val="auto"/>
          <w:sz w:val="24"/>
        </w:rPr>
        <w:t>“浙江政府采购网”（</w:t>
      </w:r>
      <w:r>
        <w:rPr>
          <w:rFonts w:ascii="仿宋" w:hAnsi="仿宋" w:eastAsia="仿宋" w:cs="仿宋_GB2312"/>
          <w:color w:val="auto"/>
          <w:sz w:val="24"/>
        </w:rPr>
        <w:t>www.zjzfcg.gov.cn</w:t>
      </w:r>
      <w:r>
        <w:rPr>
          <w:rFonts w:hint="eastAsia" w:ascii="仿宋" w:hAnsi="仿宋" w:eastAsia="仿宋" w:cs="仿宋_GB2312"/>
          <w:color w:val="auto"/>
          <w:sz w:val="24"/>
        </w:rPr>
        <w:t>）</w:t>
      </w:r>
      <w:r>
        <w:rPr>
          <w:rFonts w:hint="eastAsia" w:ascii="仿宋" w:hAnsi="仿宋" w:eastAsia="仿宋"/>
          <w:color w:val="auto"/>
          <w:sz w:val="24"/>
        </w:rPr>
        <w:t>投标人信用查询网页截图（至少提供2个）（以开标当日采购人核实的查询结果为准）；</w:t>
      </w:r>
    </w:p>
    <w:p w14:paraId="69CF275C">
      <w:pPr>
        <w:ind w:firstLine="480" w:firstLineChars="200"/>
        <w:jc w:val="left"/>
        <w:rPr>
          <w:rFonts w:ascii="仿宋" w:hAnsi="仿宋" w:eastAsia="仿宋" w:cs="仿宋_GB2312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10</w:t>
      </w:r>
      <w:r>
        <w:rPr>
          <w:rFonts w:hint="eastAsia"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 w:cs="仿宋_GB2312"/>
          <w:color w:val="auto"/>
          <w:sz w:val="24"/>
        </w:rPr>
        <w:t>其他相关材料（</w:t>
      </w:r>
      <w:r>
        <w:rPr>
          <w:rFonts w:hint="eastAsia" w:ascii="仿宋" w:hAnsi="仿宋" w:eastAsia="仿宋" w:cs="仿宋_GB2312"/>
          <w:color w:val="auto"/>
          <w:sz w:val="24"/>
          <w:lang w:val="en-US" w:eastAsia="zh-CN"/>
        </w:rPr>
        <w:t>采购需求中要求提供的材料，投标人</w:t>
      </w:r>
      <w:r>
        <w:rPr>
          <w:rFonts w:hint="eastAsia" w:ascii="仿宋" w:hAnsi="仿宋" w:eastAsia="仿宋" w:cs="仿宋_GB2312"/>
          <w:color w:val="auto"/>
          <w:sz w:val="24"/>
        </w:rPr>
        <w:t>认为需要</w:t>
      </w:r>
      <w:r>
        <w:rPr>
          <w:rFonts w:hint="eastAsia" w:ascii="仿宋" w:hAnsi="仿宋" w:eastAsia="仿宋"/>
          <w:color w:val="auto"/>
          <w:sz w:val="24"/>
        </w:rPr>
        <w:t>提供</w:t>
      </w:r>
      <w:r>
        <w:rPr>
          <w:rFonts w:hint="eastAsia" w:ascii="仿宋" w:hAnsi="仿宋" w:eastAsia="仿宋" w:cs="仿宋_GB2312"/>
          <w:color w:val="auto"/>
          <w:sz w:val="24"/>
        </w:rPr>
        <w:t>的其他材料等）。</w:t>
      </w:r>
    </w:p>
    <w:p w14:paraId="28C429A9">
      <w:pPr>
        <w:ind w:firstLine="482" w:firstLineChars="200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四、投标文件递交及开标时间</w:t>
      </w:r>
    </w:p>
    <w:p w14:paraId="3CE39D43">
      <w:pPr>
        <w:spacing w:line="340" w:lineRule="exact"/>
        <w:ind w:firstLine="480" w:firstLineChars="200"/>
        <w:jc w:val="left"/>
        <w:rPr>
          <w:rFonts w:hint="default" w:ascii="仿宋" w:hAnsi="仿宋" w:eastAsia="仿宋"/>
          <w:color w:val="auto"/>
          <w:sz w:val="24"/>
          <w:lang w:val="en-US" w:eastAsia="zh-CN"/>
        </w:rPr>
      </w:pPr>
      <w:r>
        <w:rPr>
          <w:rFonts w:ascii="仿宋" w:hAnsi="仿宋" w:eastAsia="仿宋"/>
          <w:color w:val="auto"/>
          <w:sz w:val="24"/>
        </w:rPr>
        <w:t>1.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报名截止时间：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27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日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16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: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0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前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；</w:t>
      </w:r>
    </w:p>
    <w:p w14:paraId="55ED8C44">
      <w:pPr>
        <w:spacing w:line="340" w:lineRule="exact"/>
        <w:ind w:firstLine="480" w:firstLineChars="200"/>
        <w:jc w:val="left"/>
        <w:rPr>
          <w:rFonts w:ascii="仿宋" w:hAnsi="仿宋" w:eastAsia="仿宋"/>
          <w:b/>
          <w:color w:val="auto"/>
          <w:sz w:val="24"/>
          <w:u w:val="single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2.</w:t>
      </w:r>
      <w:r>
        <w:rPr>
          <w:rFonts w:hint="eastAsia" w:ascii="仿宋" w:hAnsi="仿宋" w:eastAsia="仿宋"/>
          <w:color w:val="auto"/>
          <w:sz w:val="24"/>
        </w:rPr>
        <w:t>开标时间：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202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5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年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月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29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日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14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:</w:t>
      </w:r>
      <w:r>
        <w:rPr>
          <w:rFonts w:hint="eastAsia" w:ascii="仿宋" w:hAnsi="仿宋" w:eastAsia="仿宋" w:cs="宋体"/>
          <w:bCs/>
          <w:color w:val="auto"/>
          <w:kern w:val="0"/>
          <w:sz w:val="24"/>
          <w:lang w:val="en-US" w:eastAsia="zh-CN"/>
        </w:rPr>
        <w:t>0</w:t>
      </w:r>
      <w:r>
        <w:rPr>
          <w:rFonts w:hint="eastAsia" w:ascii="仿宋" w:hAnsi="仿宋" w:eastAsia="仿宋" w:cs="宋体"/>
          <w:bCs/>
          <w:color w:val="auto"/>
          <w:kern w:val="0"/>
          <w:sz w:val="24"/>
        </w:rPr>
        <w:t>0；</w:t>
      </w:r>
    </w:p>
    <w:p w14:paraId="42AA9D7F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3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开标地点：湖州市二环东路</w:t>
      </w:r>
      <w:r>
        <w:rPr>
          <w:rFonts w:ascii="仿宋" w:hAnsi="仿宋" w:eastAsia="仿宋"/>
          <w:color w:val="auto"/>
          <w:sz w:val="24"/>
        </w:rPr>
        <w:t>759</w:t>
      </w:r>
      <w:r>
        <w:rPr>
          <w:rFonts w:hint="eastAsia" w:ascii="仿宋" w:hAnsi="仿宋" w:eastAsia="仿宋"/>
          <w:color w:val="auto"/>
          <w:sz w:val="24"/>
        </w:rPr>
        <w:t>号湖州师范学院东校区明达楼</w:t>
      </w:r>
      <w:r>
        <w:rPr>
          <w:rFonts w:ascii="仿宋" w:hAnsi="仿宋" w:eastAsia="仿宋"/>
          <w:color w:val="auto"/>
          <w:sz w:val="24"/>
        </w:rPr>
        <w:t>20</w:t>
      </w:r>
      <w:r>
        <w:rPr>
          <w:rFonts w:hint="eastAsia" w:ascii="仿宋" w:hAnsi="仿宋" w:eastAsia="仿宋"/>
          <w:color w:val="auto"/>
          <w:sz w:val="24"/>
        </w:rPr>
        <w:t>4室；</w:t>
      </w:r>
    </w:p>
    <w:p w14:paraId="6FFFD5EE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4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联系人：张老师；</w:t>
      </w:r>
    </w:p>
    <w:p w14:paraId="6329D5BA">
      <w:pPr>
        <w:spacing w:line="340" w:lineRule="exact"/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ascii="仿宋" w:hAnsi="仿宋" w:eastAsia="仿宋"/>
          <w:color w:val="auto"/>
          <w:sz w:val="24"/>
        </w:rPr>
        <w:t>.</w:t>
      </w:r>
      <w:r>
        <w:rPr>
          <w:rFonts w:hint="eastAsia" w:ascii="仿宋" w:hAnsi="仿宋" w:eastAsia="仿宋"/>
          <w:color w:val="auto"/>
          <w:sz w:val="24"/>
        </w:rPr>
        <w:t>电话：</w:t>
      </w:r>
      <w:r>
        <w:rPr>
          <w:rFonts w:ascii="仿宋" w:hAnsi="仿宋" w:eastAsia="仿宋"/>
          <w:color w:val="auto"/>
          <w:sz w:val="24"/>
        </w:rPr>
        <w:t>0572-232</w:t>
      </w:r>
      <w:r>
        <w:rPr>
          <w:rFonts w:hint="eastAsia" w:ascii="仿宋" w:hAnsi="仿宋" w:eastAsia="仿宋"/>
          <w:color w:val="auto"/>
          <w:sz w:val="24"/>
        </w:rPr>
        <w:t>2188。</w:t>
      </w:r>
    </w:p>
    <w:p w14:paraId="6DA57E0D">
      <w:pPr>
        <w:ind w:firstLine="482" w:firstLineChars="200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五、中标办法</w:t>
      </w:r>
    </w:p>
    <w:p w14:paraId="582AFEB6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本项目根据投标报价、货物需求响应、服务承诺等确定拟中标单位。在货物需求响应、服务承诺等符合的条件下，报价最低的单位作为第一成交候选人，次低报价的单位作为第二成交候选人，以此类推。</w:t>
      </w:r>
    </w:p>
    <w:p w14:paraId="45F38E02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替补候选人的设定与使用：第一成交候选人放弃成交或者因不可抗力提出不能履行合同，在投标人仍满足三家的情况下，采购人可以确定第二成交候选人为成交人，排名第二的成交候选人因前款同样的原因不能签订合同，采购人可以确定排名第三的成交候选人为成交人。如第一成交候选人放弃中标或者因不可抗力提出不能履行合同，采购人也可以重新询价。</w:t>
      </w:r>
    </w:p>
    <w:p w14:paraId="020AECFB">
      <w:pPr>
        <w:ind w:firstLine="482" w:firstLineChars="200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六、付款方式</w:t>
      </w:r>
    </w:p>
    <w:p w14:paraId="2DE011C2">
      <w:pPr>
        <w:adjustRightInd w:val="0"/>
        <w:snapToGrid w:val="0"/>
        <w:spacing w:line="260" w:lineRule="exact"/>
        <w:ind w:firstLine="470" w:firstLineChars="196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中标人完成本项目并经采购人验收合格后，</w:t>
      </w:r>
      <w:r>
        <w:rPr>
          <w:rFonts w:hint="eastAsia" w:ascii="仿宋" w:hAnsi="仿宋" w:eastAsia="仿宋"/>
          <w:color w:val="auto"/>
          <w:sz w:val="24"/>
        </w:rPr>
        <w:t>中标人依法依规开具全额发票，采购人按合同金额原则上于14个工作日内（如遇特殊情况顺延）一次性全额支付款项。</w:t>
      </w:r>
    </w:p>
    <w:p w14:paraId="23D5C17C">
      <w:pPr>
        <w:ind w:firstLine="482" w:firstLineChars="200"/>
        <w:jc w:val="left"/>
        <w:rPr>
          <w:rFonts w:ascii="仿宋" w:hAnsi="仿宋" w:eastAsia="仿宋"/>
          <w:b/>
          <w:bCs/>
          <w:color w:val="auto"/>
          <w:sz w:val="24"/>
        </w:rPr>
      </w:pPr>
      <w:r>
        <w:rPr>
          <w:rFonts w:hint="eastAsia" w:ascii="仿宋" w:hAnsi="仿宋" w:eastAsia="仿宋"/>
          <w:b/>
          <w:bCs/>
          <w:color w:val="auto"/>
          <w:sz w:val="24"/>
        </w:rPr>
        <w:t>七、服务期及质保期</w:t>
      </w:r>
    </w:p>
    <w:p w14:paraId="77C93D3C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1.服务期：合同签订之日起</w:t>
      </w:r>
      <w:r>
        <w:rPr>
          <w:rFonts w:ascii="仿宋" w:hAnsi="仿宋" w:eastAsia="仿宋"/>
          <w:color w:val="auto"/>
          <w:sz w:val="24"/>
        </w:rPr>
        <w:t>15</w:t>
      </w:r>
      <w:r>
        <w:rPr>
          <w:rFonts w:hint="eastAsia" w:ascii="仿宋" w:hAnsi="仿宋" w:eastAsia="仿宋"/>
          <w:color w:val="auto"/>
          <w:sz w:val="24"/>
        </w:rPr>
        <w:t>日内完成本项目的检测、充装等工作。</w:t>
      </w:r>
    </w:p>
    <w:p w14:paraId="1D665C90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2.服务地点：湖州师范学院指定点位。</w:t>
      </w:r>
    </w:p>
    <w:p w14:paraId="257D142C">
      <w:pPr>
        <w:ind w:firstLine="480" w:firstLineChars="200"/>
        <w:jc w:val="lef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3.质保期：自验收合格之日起，重新灌装的钢瓶整体质保不少于1年，瓶头阀等附件质保不少于1年。</w:t>
      </w:r>
    </w:p>
    <w:p w14:paraId="6B9F65BE">
      <w:pPr>
        <w:rPr>
          <w:rFonts w:ascii="仿宋" w:hAnsi="仿宋" w:eastAsia="仿宋"/>
          <w:b/>
          <w:color w:val="auto"/>
          <w:sz w:val="24"/>
        </w:rPr>
      </w:pPr>
    </w:p>
    <w:p w14:paraId="4F0736D3">
      <w:pPr>
        <w:ind w:firstLine="482" w:firstLineChars="200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附件1：</w:t>
      </w:r>
      <w:r>
        <w:rPr>
          <w:rFonts w:hint="eastAsia" w:ascii="仿宋" w:hAnsi="仿宋" w:eastAsia="仿宋" w:cs="仿宋_GB2312"/>
          <w:b/>
          <w:bCs/>
          <w:color w:val="auto"/>
          <w:sz w:val="24"/>
        </w:rPr>
        <w:t>投标报价清单</w:t>
      </w:r>
    </w:p>
    <w:p w14:paraId="7A23736C">
      <w:pPr>
        <w:jc w:val="left"/>
        <w:rPr>
          <w:rFonts w:ascii="仿宋" w:hAnsi="仿宋" w:eastAsia="仿宋"/>
          <w:b/>
          <w:color w:val="auto"/>
          <w:sz w:val="24"/>
        </w:rPr>
      </w:pPr>
    </w:p>
    <w:p w14:paraId="31BC9B39">
      <w:pPr>
        <w:spacing w:before="100"/>
        <w:ind w:firstLine="480" w:firstLineChars="200"/>
        <w:jc w:val="right"/>
        <w:rPr>
          <w:rFonts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湖州师范学院采购中心</w:t>
      </w:r>
    </w:p>
    <w:p w14:paraId="6898850B">
      <w:pPr>
        <w:spacing w:before="100"/>
        <w:ind w:firstLine="480" w:firstLineChars="200"/>
        <w:jc w:val="right"/>
        <w:rPr>
          <w:rFonts w:hint="default" w:ascii="仿宋" w:hAnsi="仿宋" w:eastAsia="仿宋"/>
          <w:b/>
          <w:color w:val="auto"/>
          <w:sz w:val="24"/>
          <w:lang w:val="en-US" w:eastAsia="zh-CN"/>
        </w:rPr>
      </w:pPr>
      <w:r>
        <w:rPr>
          <w:rFonts w:hint="eastAsia" w:ascii="仿宋" w:hAnsi="仿宋" w:eastAsia="仿宋"/>
          <w:color w:val="auto"/>
          <w:sz w:val="24"/>
        </w:rPr>
        <w:t>202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4"/>
        </w:rPr>
        <w:t>日</w:t>
      </w:r>
    </w:p>
    <w:p w14:paraId="0F43E030">
      <w:pPr>
        <w:widowControl/>
        <w:jc w:val="left"/>
        <w:rPr>
          <w:rFonts w:hint="eastAsia" w:ascii="仿宋" w:hAnsi="仿宋" w:eastAsia="仿宋"/>
          <w:b/>
          <w:color w:val="auto"/>
          <w:sz w:val="24"/>
        </w:rPr>
      </w:pPr>
    </w:p>
    <w:p w14:paraId="0FA192EE">
      <w:pPr>
        <w:rPr>
          <w:rFonts w:hint="eastAsia"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br w:type="page"/>
      </w:r>
    </w:p>
    <w:p w14:paraId="74119616">
      <w:pPr>
        <w:widowControl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b/>
          <w:color w:val="auto"/>
          <w:sz w:val="24"/>
        </w:rPr>
        <w:t>附件1：</w:t>
      </w:r>
    </w:p>
    <w:p w14:paraId="4240D656">
      <w:pPr>
        <w:spacing w:before="100"/>
        <w:ind w:firstLine="643" w:firstLineChars="200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>投标报价清单</w:t>
      </w:r>
    </w:p>
    <w:p w14:paraId="5A73CE2D">
      <w:pPr>
        <w:spacing w:before="100"/>
        <w:ind w:firstLine="480" w:firstLineChars="200"/>
        <w:jc w:val="center"/>
        <w:rPr>
          <w:rFonts w:ascii="仿宋" w:hAnsi="仿宋" w:eastAsia="仿宋"/>
          <w:color w:val="auto"/>
          <w:sz w:val="24"/>
        </w:rPr>
      </w:pPr>
    </w:p>
    <w:p w14:paraId="5BE06BC3">
      <w:pPr>
        <w:jc w:val="left"/>
        <w:rPr>
          <w:rFonts w:hint="eastAsia" w:ascii="仿宋" w:hAnsi="仿宋" w:eastAsia="仿宋"/>
          <w:color w:val="auto"/>
          <w:sz w:val="24"/>
          <w:lang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项目名称：</w:t>
      </w:r>
      <w:r>
        <w:rPr>
          <w:rFonts w:hint="eastAsia" w:ascii="仿宋" w:hAnsi="仿宋" w:eastAsia="仿宋" w:cs="宋体"/>
          <w:color w:val="auto"/>
          <w:kern w:val="0"/>
          <w:sz w:val="24"/>
          <w:lang w:eastAsia="zh-CN"/>
        </w:rPr>
        <w:t>湖州师范学院安全保卫部气体灭火系统检测项目</w:t>
      </w:r>
    </w:p>
    <w:p w14:paraId="6FFC21F3">
      <w:pPr>
        <w:jc w:val="left"/>
        <w:rPr>
          <w:rFonts w:hint="eastAsia" w:ascii="仿宋" w:hAnsi="仿宋" w:eastAsia="仿宋"/>
          <w:color w:val="auto"/>
          <w:sz w:val="24"/>
          <w:lang w:eastAsia="zh-CN"/>
        </w:rPr>
      </w:pPr>
      <w:r>
        <w:rPr>
          <w:rFonts w:hint="eastAsia" w:ascii="仿宋" w:hAnsi="仿宋" w:eastAsia="仿宋"/>
          <w:b/>
          <w:color w:val="auto"/>
          <w:sz w:val="24"/>
        </w:rPr>
        <w:t>项目编号：</w:t>
      </w:r>
      <w:r>
        <w:rPr>
          <w:rFonts w:hint="eastAsia" w:ascii="仿宋" w:hAnsi="仿宋" w:eastAsia="仿宋"/>
          <w:color w:val="auto"/>
          <w:sz w:val="24"/>
          <w:lang w:eastAsia="zh-CN"/>
        </w:rPr>
        <w:t>XZ2025-012</w:t>
      </w:r>
    </w:p>
    <w:tbl>
      <w:tblPr>
        <w:tblStyle w:val="12"/>
        <w:tblW w:w="90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4796"/>
        <w:gridCol w:w="708"/>
        <w:gridCol w:w="709"/>
        <w:gridCol w:w="1016"/>
        <w:gridCol w:w="1024"/>
      </w:tblGrid>
      <w:tr w14:paraId="3F73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CD91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5D21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E1DD2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74D2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数量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8287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投标单价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4331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投标总价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  <w:lang w:eastAsia="zh-CN"/>
              </w:rPr>
              <w:t>）</w:t>
            </w:r>
          </w:p>
        </w:tc>
      </w:tr>
      <w:tr w14:paraId="3AEC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24E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39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70L、120L七氟丙烷钢瓶检测、充装(含药剂)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F439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F29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D286E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8AF9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0039A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3D7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FE8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45L二氧化碳钢瓶检测、充装（含药剂）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C41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C82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CB2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DD1D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65E6F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4AE4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eastAsia="zh-CN"/>
              </w:rPr>
              <w:t>3</w:t>
            </w:r>
          </w:p>
        </w:tc>
        <w:tc>
          <w:tcPr>
            <w:tcW w:w="4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A2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七氟丙烷灭火系统联动测试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5C0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76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5C72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AAE6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auto"/>
                <w:kern w:val="0"/>
                <w:sz w:val="24"/>
              </w:rPr>
            </w:pPr>
          </w:p>
        </w:tc>
      </w:tr>
      <w:tr w14:paraId="7AA54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8BB8"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4"/>
              </w:rPr>
              <w:t>合计：人民币元整</w:t>
            </w:r>
            <w:r>
              <w:rPr>
                <w:rFonts w:hint="eastAsia" w:ascii="仿宋" w:hAnsi="仿宋" w:eastAsia="仿宋"/>
                <w:b/>
                <w:color w:val="auto"/>
                <w:sz w:val="24"/>
              </w:rPr>
              <w:t>（￥元）</w:t>
            </w:r>
          </w:p>
        </w:tc>
      </w:tr>
    </w:tbl>
    <w:p w14:paraId="33F4340D">
      <w:pPr>
        <w:jc w:val="left"/>
        <w:rPr>
          <w:rFonts w:ascii="仿宋" w:hAnsi="仿宋" w:eastAsia="仿宋"/>
          <w:color w:val="auto"/>
          <w:sz w:val="24"/>
        </w:rPr>
      </w:pPr>
    </w:p>
    <w:p w14:paraId="57CE784A">
      <w:pPr>
        <w:pStyle w:val="5"/>
        <w:spacing w:line="240" w:lineRule="exact"/>
        <w:ind w:firstLine="482" w:firstLineChars="200"/>
        <w:jc w:val="left"/>
        <w:rPr>
          <w:rFonts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注：1.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以上报价</w:t>
      </w:r>
      <w:r>
        <w:rPr>
          <w:rFonts w:hint="eastAsia" w:ascii="仿宋" w:hAnsi="仿宋" w:eastAsia="仿宋" w:cs="Times New Roman"/>
          <w:b/>
          <w:color w:val="auto"/>
          <w:sz w:val="24"/>
        </w:rPr>
        <w:t>为包干价，包括钢瓶拆装、检测、更换气体、气体充装、运输、安装调试、保险、税费等全部费用。</w:t>
      </w:r>
    </w:p>
    <w:p w14:paraId="713E2200">
      <w:pPr>
        <w:pStyle w:val="5"/>
        <w:spacing w:line="240" w:lineRule="exact"/>
        <w:ind w:firstLine="482" w:firstLineChars="200"/>
        <w:jc w:val="left"/>
        <w:rPr>
          <w:rFonts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2.检测中如有需要更换的密封圈、压力表、火探管、瓶头阀、钢瓶等都包含在项目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报价</w:t>
      </w:r>
      <w:r>
        <w:rPr>
          <w:rFonts w:hint="eastAsia" w:ascii="仿宋" w:hAnsi="仿宋" w:eastAsia="仿宋" w:cs="Times New Roman"/>
          <w:b/>
          <w:color w:val="auto"/>
          <w:sz w:val="24"/>
        </w:rPr>
        <w:t>内，不再额外支付费用。</w:t>
      </w:r>
    </w:p>
    <w:p w14:paraId="6A3236A9">
      <w:pPr>
        <w:pStyle w:val="5"/>
        <w:spacing w:line="240" w:lineRule="exact"/>
        <w:ind w:firstLine="482" w:firstLineChars="200"/>
        <w:jc w:val="left"/>
        <w:rPr>
          <w:rFonts w:hint="eastAsia" w:ascii="仿宋" w:hAnsi="仿宋" w:eastAsia="仿宋" w:cs="Times New Roman"/>
          <w:b/>
          <w:color w:val="auto"/>
          <w:sz w:val="24"/>
        </w:rPr>
      </w:pPr>
      <w:r>
        <w:rPr>
          <w:rFonts w:hint="eastAsia" w:ascii="仿宋" w:hAnsi="仿宋" w:eastAsia="仿宋" w:cs="Times New Roman"/>
          <w:b/>
          <w:color w:val="auto"/>
          <w:sz w:val="24"/>
        </w:rPr>
        <w:t>3.七氟丙烷药剂总量为1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4</w:t>
      </w:r>
      <w:r>
        <w:rPr>
          <w:rFonts w:hint="eastAsia" w:ascii="仿宋" w:hAnsi="仿宋" w:eastAsia="仿宋" w:cs="Times New Roman"/>
          <w:b/>
          <w:color w:val="auto"/>
          <w:sz w:val="24"/>
        </w:rPr>
        <w:t>51kg，检测中药剂损耗量预估为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435.3</w:t>
      </w:r>
      <w:r>
        <w:rPr>
          <w:rFonts w:hint="eastAsia" w:ascii="仿宋" w:hAnsi="仿宋" w:eastAsia="仿宋" w:cs="Times New Roman"/>
          <w:b/>
          <w:color w:val="auto"/>
          <w:sz w:val="24"/>
        </w:rPr>
        <w:t>kg，</w:t>
      </w:r>
      <w:r>
        <w:rPr>
          <w:rFonts w:hint="eastAsia" w:ascii="仿宋" w:hAnsi="仿宋" w:eastAsia="仿宋" w:cs="Times New Roman"/>
          <w:b/>
          <w:color w:val="auto"/>
          <w:sz w:val="24"/>
          <w:lang w:val="en-US" w:eastAsia="zh-CN"/>
        </w:rPr>
        <w:t>实际充装成本投标人自行考虑，</w:t>
      </w:r>
      <w:r>
        <w:rPr>
          <w:rFonts w:hint="eastAsia" w:ascii="仿宋" w:hAnsi="仿宋" w:eastAsia="仿宋" w:cs="Times New Roman"/>
          <w:b/>
          <w:color w:val="auto"/>
          <w:sz w:val="24"/>
        </w:rPr>
        <w:t>检测完成后气体充装量不得少于气瓶原充装量。</w:t>
      </w:r>
    </w:p>
    <w:p w14:paraId="08E43C21">
      <w:pPr>
        <w:spacing w:before="100"/>
        <w:ind w:right="1440" w:firstLine="4800" w:firstLineChars="2000"/>
        <w:rPr>
          <w:rFonts w:hint="eastAsia" w:ascii="仿宋" w:hAnsi="仿宋" w:eastAsia="仿宋"/>
          <w:color w:val="auto"/>
          <w:sz w:val="24"/>
        </w:rPr>
      </w:pPr>
    </w:p>
    <w:p w14:paraId="2052CD61">
      <w:pPr>
        <w:spacing w:before="100"/>
        <w:ind w:right="1440" w:firstLine="4800" w:firstLineChars="2000"/>
        <w:rPr>
          <w:rFonts w:ascii="仿宋" w:hAnsi="仿宋" w:eastAsia="仿宋"/>
          <w:color w:val="auto"/>
          <w:sz w:val="24"/>
          <w:u w:val="single"/>
        </w:rPr>
      </w:pPr>
      <w:r>
        <w:rPr>
          <w:rFonts w:hint="eastAsia" w:ascii="仿宋" w:hAnsi="仿宋" w:eastAsia="仿宋"/>
          <w:color w:val="auto"/>
          <w:sz w:val="24"/>
        </w:rPr>
        <w:t>授权代表签字</w:t>
      </w:r>
    </w:p>
    <w:p w14:paraId="24B720D4">
      <w:pPr>
        <w:spacing w:before="100"/>
        <w:ind w:right="120" w:firstLine="4800" w:firstLineChars="2000"/>
        <w:jc w:val="left"/>
        <w:rPr>
          <w:rFonts w:hint="eastAsia" w:ascii="仿宋" w:hAnsi="仿宋" w:eastAsia="仿宋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投标人（盖章） </w:t>
      </w:r>
    </w:p>
    <w:p w14:paraId="1209D89A">
      <w:pPr>
        <w:spacing w:before="100"/>
        <w:ind w:right="120" w:firstLine="4800" w:firstLineChars="2000"/>
        <w:jc w:val="left"/>
        <w:rPr>
          <w:rFonts w:ascii="仿宋" w:hAnsi="仿宋" w:eastAsia="仿宋"/>
          <w:b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>202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24"/>
        </w:rPr>
        <w:t>年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>月</w:t>
      </w:r>
      <w:r>
        <w:rPr>
          <w:rFonts w:hint="eastAsia" w:ascii="仿宋" w:hAnsi="仿宋" w:eastAsia="仿宋"/>
          <w:color w:val="auto"/>
          <w:sz w:val="24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4"/>
        </w:rPr>
        <w:t>日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36932"/>
    <w:rsid w:val="00002171"/>
    <w:rsid w:val="00045856"/>
    <w:rsid w:val="00053C7D"/>
    <w:rsid w:val="00053F1F"/>
    <w:rsid w:val="000563E1"/>
    <w:rsid w:val="000753A7"/>
    <w:rsid w:val="00081399"/>
    <w:rsid w:val="000961B5"/>
    <w:rsid w:val="000A56F8"/>
    <w:rsid w:val="000C3B0F"/>
    <w:rsid w:val="000C50D8"/>
    <w:rsid w:val="000C64DA"/>
    <w:rsid w:val="00105DA0"/>
    <w:rsid w:val="00105E7B"/>
    <w:rsid w:val="00136F89"/>
    <w:rsid w:val="00137604"/>
    <w:rsid w:val="00142BDA"/>
    <w:rsid w:val="00145BBE"/>
    <w:rsid w:val="00186D3A"/>
    <w:rsid w:val="001901BC"/>
    <w:rsid w:val="001A4E4E"/>
    <w:rsid w:val="001A5373"/>
    <w:rsid w:val="001A691C"/>
    <w:rsid w:val="001B007D"/>
    <w:rsid w:val="001B451A"/>
    <w:rsid w:val="001B67C7"/>
    <w:rsid w:val="001B70C4"/>
    <w:rsid w:val="001C28A4"/>
    <w:rsid w:val="001C43FD"/>
    <w:rsid w:val="001D5A29"/>
    <w:rsid w:val="001F32D7"/>
    <w:rsid w:val="002015F0"/>
    <w:rsid w:val="00221574"/>
    <w:rsid w:val="00237858"/>
    <w:rsid w:val="00260074"/>
    <w:rsid w:val="002A045C"/>
    <w:rsid w:val="002C0423"/>
    <w:rsid w:val="002E7C72"/>
    <w:rsid w:val="002F4D28"/>
    <w:rsid w:val="003105FB"/>
    <w:rsid w:val="00323E83"/>
    <w:rsid w:val="0032473E"/>
    <w:rsid w:val="00335CCA"/>
    <w:rsid w:val="003532DA"/>
    <w:rsid w:val="0035642B"/>
    <w:rsid w:val="00393D05"/>
    <w:rsid w:val="003D00D9"/>
    <w:rsid w:val="003D465D"/>
    <w:rsid w:val="003D604F"/>
    <w:rsid w:val="004017C7"/>
    <w:rsid w:val="00407BDA"/>
    <w:rsid w:val="00410C4F"/>
    <w:rsid w:val="00450A38"/>
    <w:rsid w:val="00454F90"/>
    <w:rsid w:val="0046700C"/>
    <w:rsid w:val="00473EB6"/>
    <w:rsid w:val="00493FD5"/>
    <w:rsid w:val="004A23F4"/>
    <w:rsid w:val="004B30A5"/>
    <w:rsid w:val="004B569F"/>
    <w:rsid w:val="004B635C"/>
    <w:rsid w:val="004C2DFE"/>
    <w:rsid w:val="004E25E1"/>
    <w:rsid w:val="004E3A45"/>
    <w:rsid w:val="00517349"/>
    <w:rsid w:val="005271DB"/>
    <w:rsid w:val="00554BE2"/>
    <w:rsid w:val="00563DBE"/>
    <w:rsid w:val="0058216E"/>
    <w:rsid w:val="005B0D0A"/>
    <w:rsid w:val="005B3CFB"/>
    <w:rsid w:val="005B4FA3"/>
    <w:rsid w:val="005D25F3"/>
    <w:rsid w:val="005E4747"/>
    <w:rsid w:val="00613866"/>
    <w:rsid w:val="006207C1"/>
    <w:rsid w:val="00620EEB"/>
    <w:rsid w:val="00642203"/>
    <w:rsid w:val="00642393"/>
    <w:rsid w:val="00642C85"/>
    <w:rsid w:val="00644607"/>
    <w:rsid w:val="00684EF5"/>
    <w:rsid w:val="006C104B"/>
    <w:rsid w:val="006C4DD9"/>
    <w:rsid w:val="006D153F"/>
    <w:rsid w:val="006D4F0A"/>
    <w:rsid w:val="006F527D"/>
    <w:rsid w:val="007444B2"/>
    <w:rsid w:val="007615EC"/>
    <w:rsid w:val="0079690E"/>
    <w:rsid w:val="007A088F"/>
    <w:rsid w:val="007A1BB9"/>
    <w:rsid w:val="007B2A05"/>
    <w:rsid w:val="007C1035"/>
    <w:rsid w:val="007C445D"/>
    <w:rsid w:val="007D7793"/>
    <w:rsid w:val="007E4A47"/>
    <w:rsid w:val="007E7303"/>
    <w:rsid w:val="0081179D"/>
    <w:rsid w:val="00817012"/>
    <w:rsid w:val="00822955"/>
    <w:rsid w:val="0082460B"/>
    <w:rsid w:val="00830DD5"/>
    <w:rsid w:val="008343F0"/>
    <w:rsid w:val="00850EC4"/>
    <w:rsid w:val="0087194C"/>
    <w:rsid w:val="008977C4"/>
    <w:rsid w:val="008A149E"/>
    <w:rsid w:val="008A73E6"/>
    <w:rsid w:val="008B0777"/>
    <w:rsid w:val="008B2E8D"/>
    <w:rsid w:val="008D7A35"/>
    <w:rsid w:val="008F1DA4"/>
    <w:rsid w:val="008F414F"/>
    <w:rsid w:val="009322B9"/>
    <w:rsid w:val="00946E4F"/>
    <w:rsid w:val="00974475"/>
    <w:rsid w:val="009778C6"/>
    <w:rsid w:val="009B1D46"/>
    <w:rsid w:val="009D52EB"/>
    <w:rsid w:val="009E70F5"/>
    <w:rsid w:val="009F368D"/>
    <w:rsid w:val="00A2489C"/>
    <w:rsid w:val="00A3587E"/>
    <w:rsid w:val="00A572F1"/>
    <w:rsid w:val="00A745D3"/>
    <w:rsid w:val="00A8170C"/>
    <w:rsid w:val="00A9045E"/>
    <w:rsid w:val="00AB5C27"/>
    <w:rsid w:val="00AC61D9"/>
    <w:rsid w:val="00AE0CA5"/>
    <w:rsid w:val="00AE7C49"/>
    <w:rsid w:val="00B1272F"/>
    <w:rsid w:val="00B35598"/>
    <w:rsid w:val="00B43767"/>
    <w:rsid w:val="00B6655B"/>
    <w:rsid w:val="00B74B97"/>
    <w:rsid w:val="00B8062D"/>
    <w:rsid w:val="00B921AB"/>
    <w:rsid w:val="00B95E39"/>
    <w:rsid w:val="00BB1BFF"/>
    <w:rsid w:val="00BC0EC9"/>
    <w:rsid w:val="00BC413D"/>
    <w:rsid w:val="00BE3A57"/>
    <w:rsid w:val="00BE7BA8"/>
    <w:rsid w:val="00BF7E5A"/>
    <w:rsid w:val="00C1449A"/>
    <w:rsid w:val="00C26FD3"/>
    <w:rsid w:val="00C36932"/>
    <w:rsid w:val="00C37D9A"/>
    <w:rsid w:val="00C55297"/>
    <w:rsid w:val="00C55C28"/>
    <w:rsid w:val="00C73B07"/>
    <w:rsid w:val="00C806B7"/>
    <w:rsid w:val="00C8410D"/>
    <w:rsid w:val="00CA7AA0"/>
    <w:rsid w:val="00CB16E3"/>
    <w:rsid w:val="00CE074A"/>
    <w:rsid w:val="00CE2E5E"/>
    <w:rsid w:val="00CE7258"/>
    <w:rsid w:val="00D12699"/>
    <w:rsid w:val="00D12BF6"/>
    <w:rsid w:val="00D212D2"/>
    <w:rsid w:val="00D40D6D"/>
    <w:rsid w:val="00D578A9"/>
    <w:rsid w:val="00D66E8D"/>
    <w:rsid w:val="00D724FE"/>
    <w:rsid w:val="00D809DC"/>
    <w:rsid w:val="00DB38F1"/>
    <w:rsid w:val="00DB4127"/>
    <w:rsid w:val="00DB6DB5"/>
    <w:rsid w:val="00DC2591"/>
    <w:rsid w:val="00DD157F"/>
    <w:rsid w:val="00DE1B8D"/>
    <w:rsid w:val="00DE384A"/>
    <w:rsid w:val="00E03432"/>
    <w:rsid w:val="00E06984"/>
    <w:rsid w:val="00E247EB"/>
    <w:rsid w:val="00E2520F"/>
    <w:rsid w:val="00E264BC"/>
    <w:rsid w:val="00E303E2"/>
    <w:rsid w:val="00E3756A"/>
    <w:rsid w:val="00E425D1"/>
    <w:rsid w:val="00E71381"/>
    <w:rsid w:val="00E73ABE"/>
    <w:rsid w:val="00E8051C"/>
    <w:rsid w:val="00E938F1"/>
    <w:rsid w:val="00E943A2"/>
    <w:rsid w:val="00EA68AA"/>
    <w:rsid w:val="00EB5FB1"/>
    <w:rsid w:val="00EE1351"/>
    <w:rsid w:val="00F01459"/>
    <w:rsid w:val="00F11BA6"/>
    <w:rsid w:val="00F14E74"/>
    <w:rsid w:val="00F236C7"/>
    <w:rsid w:val="00F238DC"/>
    <w:rsid w:val="00F35B31"/>
    <w:rsid w:val="00F375C7"/>
    <w:rsid w:val="00F41939"/>
    <w:rsid w:val="00F84527"/>
    <w:rsid w:val="00F851E3"/>
    <w:rsid w:val="00F94F6B"/>
    <w:rsid w:val="00F9799C"/>
    <w:rsid w:val="00FB0AE2"/>
    <w:rsid w:val="00FB71BD"/>
    <w:rsid w:val="00FC2D0E"/>
    <w:rsid w:val="00FD1FD4"/>
    <w:rsid w:val="00FF0399"/>
    <w:rsid w:val="02715FC2"/>
    <w:rsid w:val="08421666"/>
    <w:rsid w:val="0FD3043D"/>
    <w:rsid w:val="14835BB1"/>
    <w:rsid w:val="18BE0A6F"/>
    <w:rsid w:val="18FC6404"/>
    <w:rsid w:val="20914128"/>
    <w:rsid w:val="21C821B8"/>
    <w:rsid w:val="21D0061D"/>
    <w:rsid w:val="273B294F"/>
    <w:rsid w:val="282F7B65"/>
    <w:rsid w:val="29385AC8"/>
    <w:rsid w:val="2A4A1998"/>
    <w:rsid w:val="2AB36864"/>
    <w:rsid w:val="2FDFB694"/>
    <w:rsid w:val="383733B0"/>
    <w:rsid w:val="3BFD377A"/>
    <w:rsid w:val="445A082B"/>
    <w:rsid w:val="466C1625"/>
    <w:rsid w:val="4AE21C01"/>
    <w:rsid w:val="4C3673D0"/>
    <w:rsid w:val="4DF30730"/>
    <w:rsid w:val="56FB2900"/>
    <w:rsid w:val="57191238"/>
    <w:rsid w:val="5C466AA1"/>
    <w:rsid w:val="5D7B6BC8"/>
    <w:rsid w:val="5DDF6F6D"/>
    <w:rsid w:val="5E6F7B2C"/>
    <w:rsid w:val="5E8D6E44"/>
    <w:rsid w:val="5EE0244C"/>
    <w:rsid w:val="5FEC0E5E"/>
    <w:rsid w:val="623D539B"/>
    <w:rsid w:val="641E0922"/>
    <w:rsid w:val="65B4775B"/>
    <w:rsid w:val="6B312B8B"/>
    <w:rsid w:val="6DFFEA9E"/>
    <w:rsid w:val="706758D9"/>
    <w:rsid w:val="72F54EE3"/>
    <w:rsid w:val="76BF6607"/>
    <w:rsid w:val="787D1915"/>
    <w:rsid w:val="7A76000E"/>
    <w:rsid w:val="7D9EC493"/>
    <w:rsid w:val="7DBEF9BE"/>
    <w:rsid w:val="BBBC7535"/>
    <w:rsid w:val="BCE611D7"/>
    <w:rsid w:val="CFF3F133"/>
    <w:rsid w:val="F9BF87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jc w:val="center"/>
      <w:outlineLvl w:val="0"/>
    </w:pPr>
    <w:rPr>
      <w:rFonts w:ascii="长城仿宋" w:hAnsi="黑体" w:eastAsia="长城仿宋" w:cs="黑体"/>
      <w:b/>
      <w:bCs/>
      <w:sz w:val="21"/>
    </w:rPr>
  </w:style>
  <w:style w:type="paragraph" w:styleId="4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Body Text"/>
    <w:basedOn w:val="1"/>
    <w:link w:val="18"/>
    <w:qFormat/>
    <w:uiPriority w:val="0"/>
    <w:pPr>
      <w:spacing w:after="120"/>
    </w:pPr>
    <w:rPr>
      <w:rFonts w:ascii="黑体" w:hAnsi="黑体" w:cs="黑体"/>
      <w:sz w:val="21"/>
    </w:rPr>
  </w:style>
  <w:style w:type="paragraph" w:styleId="6">
    <w:name w:val="Body Text Indent"/>
    <w:basedOn w:val="1"/>
    <w:link w:val="23"/>
    <w:semiHidden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link w:val="17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Wingdings" w:hAnsi="长城仿宋" w:eastAsia="Wingdings" w:cs="黑体"/>
      <w:kern w:val="0"/>
      <w:sz w:val="21"/>
      <w:szCs w:val="21"/>
    </w:rPr>
  </w:style>
  <w:style w:type="paragraph" w:styleId="8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9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First Indent"/>
    <w:basedOn w:val="5"/>
    <w:link w:val="19"/>
    <w:semiHidden/>
    <w:unhideWhenUsed/>
    <w:qFormat/>
    <w:uiPriority w:val="99"/>
    <w:pPr>
      <w:ind w:firstLine="420" w:firstLineChars="100"/>
    </w:pPr>
    <w:rPr>
      <w:rFonts w:ascii="Times New Roman" w:hAnsi="Times New Roman" w:cs="Times New Roman"/>
      <w:sz w:val="28"/>
    </w:rPr>
  </w:style>
  <w:style w:type="table" w:styleId="13">
    <w:name w:val="Table Grid"/>
    <w:basedOn w:val="1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标题 2 Char"/>
    <w:basedOn w:val="14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标题 1 Char"/>
    <w:basedOn w:val="14"/>
    <w:link w:val="3"/>
    <w:qFormat/>
    <w:uiPriority w:val="0"/>
    <w:rPr>
      <w:rFonts w:ascii="长城仿宋" w:hAnsi="黑体" w:eastAsia="长城仿宋" w:cs="黑体"/>
      <w:b/>
      <w:bCs/>
      <w:szCs w:val="24"/>
    </w:rPr>
  </w:style>
  <w:style w:type="character" w:customStyle="1" w:styleId="17">
    <w:name w:val="纯文本 Char"/>
    <w:basedOn w:val="14"/>
    <w:link w:val="7"/>
    <w:qFormat/>
    <w:uiPriority w:val="0"/>
    <w:rPr>
      <w:rFonts w:ascii="Wingdings" w:hAnsi="长城仿宋" w:eastAsia="Wingdings" w:cs="黑体"/>
      <w:kern w:val="0"/>
      <w:szCs w:val="21"/>
    </w:rPr>
  </w:style>
  <w:style w:type="character" w:customStyle="1" w:styleId="18">
    <w:name w:val="正文文本 Char"/>
    <w:basedOn w:val="14"/>
    <w:link w:val="5"/>
    <w:qFormat/>
    <w:uiPriority w:val="0"/>
    <w:rPr>
      <w:rFonts w:ascii="黑体" w:hAnsi="黑体" w:eastAsia="宋体" w:cs="黑体"/>
      <w:szCs w:val="24"/>
    </w:rPr>
  </w:style>
  <w:style w:type="character" w:customStyle="1" w:styleId="19">
    <w:name w:val="正文首行缩进 Char"/>
    <w:basedOn w:val="18"/>
    <w:link w:val="11"/>
    <w:semiHidden/>
    <w:qFormat/>
    <w:uiPriority w:val="99"/>
    <w:rPr>
      <w:rFonts w:ascii="黑体" w:hAnsi="黑体" w:eastAsia="宋体" w:cs="黑体"/>
      <w:szCs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页眉 Char"/>
    <w:basedOn w:val="14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4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正文文本缩进 Char"/>
    <w:basedOn w:val="14"/>
    <w:link w:val="6"/>
    <w:semiHidden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4">
    <w:name w:val="日期 Char"/>
    <w:basedOn w:val="14"/>
    <w:link w:val="8"/>
    <w:semiHidden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ICOS</Company>
  <Pages>4</Pages>
  <Words>2674</Words>
  <Characters>3025</Characters>
  <Lines>1</Lines>
  <Paragraphs>1</Paragraphs>
  <TotalTime>12</TotalTime>
  <ScaleCrop>false</ScaleCrop>
  <LinksUpToDate>false</LinksUpToDate>
  <CharactersWithSpaces>3037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2019-04-26T09:42:00Z</dcterms:created>
  <dc:creator>iCura</dc:creator>
  <cp:lastModifiedBy>叫我小强好了</cp:lastModifiedBy>
  <dcterms:modified xsi:type="dcterms:W3CDTF">2025-04-22T00:57:37Z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AD4188E09EAE4A9D9119CB11817F4D64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eyJoZGlkIjoiNDhmYTcyMmZiMDk2YzJmNjU0Y2I1YzE5MTg1MjQ0OWQiLCJ1c2VySWQiOiI1ODQ5NjU3MzAifQ==</vt:lpwstr>
  </property>
</Properties>
</file>