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FD" w:rsidRDefault="000E2BAF">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湖州师范学院理学院时间相关单光子计数器采购项目采购文件</w:t>
      </w:r>
    </w:p>
    <w:p w:rsidR="00134BFD" w:rsidRDefault="000E2BAF">
      <w:pPr>
        <w:rPr>
          <w:rFonts w:ascii="仿宋" w:eastAsia="仿宋" w:hAnsi="仿宋" w:cs="仿宋_GB2312"/>
          <w:b/>
          <w:sz w:val="24"/>
        </w:rPr>
      </w:pPr>
      <w:r>
        <w:rPr>
          <w:rFonts w:ascii="仿宋" w:eastAsia="仿宋" w:hAnsi="仿宋" w:cs="仿宋_GB2312" w:hint="eastAsia"/>
          <w:b/>
          <w:sz w:val="24"/>
        </w:rPr>
        <w:t>一、采购项目名称、采购清单及要求：</w:t>
      </w:r>
    </w:p>
    <w:p w:rsidR="00134BFD" w:rsidRDefault="000E2BAF">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湖州师范学院理学院时间相关单光子计数器采购项目</w:t>
      </w:r>
    </w:p>
    <w:p w:rsidR="00134BFD" w:rsidRDefault="000E2BAF">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XZ2020-078</w:t>
      </w:r>
    </w:p>
    <w:p w:rsidR="00134BFD" w:rsidRDefault="000E2BAF">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134BFD" w:rsidRDefault="000E2BAF">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134BFD" w:rsidRDefault="000E2BAF">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w:t>
      </w:r>
      <w:r w:rsidR="00A114E7">
        <w:rPr>
          <w:rFonts w:ascii="仿宋" w:eastAsia="仿宋" w:hAnsi="仿宋" w:cs="仿宋_GB2312" w:hint="eastAsia"/>
          <w:kern w:val="0"/>
          <w:sz w:val="24"/>
          <w:szCs w:val="20"/>
        </w:rPr>
        <w:t>壹</w:t>
      </w:r>
      <w:r>
        <w:rPr>
          <w:rFonts w:ascii="仿宋" w:eastAsia="仿宋" w:hAnsi="仿宋" w:cs="仿宋_GB2312" w:hint="eastAsia"/>
          <w:kern w:val="0"/>
          <w:sz w:val="24"/>
          <w:szCs w:val="20"/>
        </w:rPr>
        <w:t>拾叁万元整</w:t>
      </w:r>
      <w:r>
        <w:rPr>
          <w:rFonts w:ascii="仿宋" w:eastAsia="仿宋" w:hAnsi="仿宋" w:hint="eastAsia"/>
          <w:kern w:val="0"/>
          <w:sz w:val="24"/>
          <w:szCs w:val="20"/>
        </w:rPr>
        <w:t>（￥130000元）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134BFD" w:rsidRDefault="000E2BAF">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pPr w:leftFromText="180" w:rightFromText="180" w:vertAnchor="text" w:horzAnchor="page" w:tblpX="903" w:tblpY="63"/>
        <w:tblOverlap w:val="never"/>
        <w:tblW w:w="9840" w:type="dxa"/>
        <w:tblLayout w:type="fixed"/>
        <w:tblCellMar>
          <w:left w:w="0" w:type="dxa"/>
          <w:right w:w="0" w:type="dxa"/>
        </w:tblCellMar>
        <w:tblLook w:val="04A0"/>
      </w:tblPr>
      <w:tblGrid>
        <w:gridCol w:w="676"/>
        <w:gridCol w:w="1372"/>
        <w:gridCol w:w="6136"/>
        <w:gridCol w:w="664"/>
        <w:gridCol w:w="992"/>
      </w:tblGrid>
      <w:tr w:rsidR="00134BFD">
        <w:trPr>
          <w:trHeight w:val="774"/>
        </w:trPr>
        <w:tc>
          <w:tcPr>
            <w:tcW w:w="9840" w:type="dxa"/>
            <w:gridSpan w:val="5"/>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color w:val="0000D4"/>
                <w:sz w:val="48"/>
                <w:szCs w:val="48"/>
              </w:rPr>
            </w:pPr>
            <w:r>
              <w:rPr>
                <w:rFonts w:ascii="仿宋" w:eastAsia="仿宋" w:hAnsi="仿宋" w:cs="仿宋" w:hint="eastAsia"/>
                <w:kern w:val="0"/>
                <w:sz w:val="36"/>
                <w:szCs w:val="36"/>
              </w:rPr>
              <w:t>时间相关单光子计数器</w:t>
            </w:r>
          </w:p>
        </w:tc>
      </w:tr>
      <w:tr w:rsidR="00134BFD">
        <w:trPr>
          <w:trHeight w:val="1323"/>
        </w:trPr>
        <w:tc>
          <w:tcPr>
            <w:tcW w:w="676"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序号</w:t>
            </w:r>
          </w:p>
        </w:tc>
        <w:tc>
          <w:tcPr>
            <w:tcW w:w="137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名称</w:t>
            </w:r>
          </w:p>
        </w:tc>
        <w:tc>
          <w:tcPr>
            <w:tcW w:w="6136"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规格型号或技术参数、工程清单、服务要求 （内容多可另附页）</w:t>
            </w:r>
          </w:p>
        </w:tc>
        <w:tc>
          <w:tcPr>
            <w:tcW w:w="664"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单位</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数量</w:t>
            </w:r>
          </w:p>
        </w:tc>
      </w:tr>
      <w:tr w:rsidR="00134BFD">
        <w:trPr>
          <w:trHeight w:val="3040"/>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时间相关单光子计数器</w:t>
            </w:r>
          </w:p>
        </w:tc>
        <w:tc>
          <w:tcPr>
            <w:tcW w:w="61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rsidP="003919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型号：</w:t>
            </w:r>
            <w:r w:rsidR="009017F0">
              <w:rPr>
                <w:rFonts w:ascii="仿宋" w:eastAsia="仿宋" w:hAnsi="仿宋" w:cs="仿宋"/>
                <w:color w:val="000000"/>
                <w:kern w:val="0"/>
                <w:sz w:val="24"/>
              </w:rPr>
              <w:t>ID900-TCSPC</w:t>
            </w:r>
            <w:r>
              <w:rPr>
                <w:rFonts w:ascii="仿宋" w:eastAsia="仿宋" w:hAnsi="仿宋" w:cs="仿宋" w:hint="eastAsia"/>
                <w:color w:val="000000"/>
                <w:kern w:val="0"/>
                <w:sz w:val="24"/>
              </w:rPr>
              <w:t>,输入通道数：4个</w:t>
            </w:r>
            <w:r>
              <w:rPr>
                <w:rFonts w:ascii="仿宋" w:eastAsia="仿宋" w:hAnsi="仿宋" w:cs="仿宋" w:hint="eastAsia"/>
                <w:color w:val="000000"/>
                <w:kern w:val="0"/>
                <w:sz w:val="24"/>
              </w:rPr>
              <w:br/>
              <w:t>输入电压范围：-3 V到+3V</w:t>
            </w:r>
            <w:r>
              <w:rPr>
                <w:rFonts w:ascii="仿宋" w:eastAsia="仿宋" w:hAnsi="仿宋" w:cs="仿宋" w:hint="eastAsia"/>
                <w:color w:val="000000"/>
                <w:kern w:val="0"/>
                <w:sz w:val="24"/>
              </w:rPr>
              <w:br/>
              <w:t>计数器计数率：1 GHz</w:t>
            </w:r>
            <w:r>
              <w:rPr>
                <w:rFonts w:ascii="仿宋" w:eastAsia="仿宋" w:hAnsi="仿宋" w:cs="仿宋" w:hint="eastAsia"/>
                <w:color w:val="000000"/>
                <w:kern w:val="0"/>
                <w:sz w:val="24"/>
              </w:rPr>
              <w:br/>
              <w:t>与PC最高通讯速率： 10 Mevents/s</w:t>
            </w:r>
            <w:r>
              <w:rPr>
                <w:rFonts w:ascii="仿宋" w:eastAsia="仿宋" w:hAnsi="仿宋" w:cs="仿宋" w:hint="eastAsia"/>
                <w:color w:val="000000"/>
                <w:kern w:val="0"/>
                <w:sz w:val="24"/>
              </w:rPr>
              <w:br/>
              <w:t>最大时间延迟：1 ms (典型值)</w:t>
            </w:r>
            <w:r>
              <w:rPr>
                <w:rFonts w:ascii="仿宋" w:eastAsia="仿宋" w:hAnsi="仿宋" w:cs="仿宋" w:hint="eastAsia"/>
                <w:color w:val="000000"/>
                <w:kern w:val="0"/>
                <w:sz w:val="24"/>
              </w:rPr>
              <w:br/>
              <w:t>时间分辨：13 ps （高速模式），100 ps （高分辨模式）</w:t>
            </w:r>
            <w:r>
              <w:rPr>
                <w:rFonts w:ascii="仿宋" w:eastAsia="仿宋" w:hAnsi="仿宋" w:cs="仿宋" w:hint="eastAsia"/>
                <w:color w:val="000000"/>
                <w:kern w:val="0"/>
                <w:sz w:val="24"/>
              </w:rPr>
              <w:br/>
              <w:t xml:space="preserve">死时间： &lt; 4 ns（高速模式），5 ns   （高分辨模式） </w:t>
            </w:r>
            <w:r>
              <w:rPr>
                <w:rFonts w:ascii="仿宋" w:eastAsia="仿宋" w:hAnsi="仿宋" w:cs="仿宋" w:hint="eastAsia"/>
                <w:color w:val="000000"/>
                <w:kern w:val="0"/>
                <w:sz w:val="24"/>
              </w:rPr>
              <w:br/>
            </w:r>
            <w:r w:rsidR="003919B5">
              <w:rPr>
                <w:rFonts w:ascii="仿宋" w:eastAsia="仿宋" w:hAnsi="仿宋" w:cs="仿宋" w:hint="eastAsia"/>
                <w:color w:val="000000"/>
                <w:kern w:val="0"/>
                <w:sz w:val="24"/>
              </w:rPr>
              <w:t>包含许可证永久有效的</w:t>
            </w:r>
            <w:r w:rsidR="009017F0">
              <w:rPr>
                <w:rFonts w:ascii="仿宋" w:eastAsia="仿宋" w:hAnsi="仿宋" w:cs="仿宋" w:hint="eastAsia"/>
                <w:color w:val="000000"/>
                <w:kern w:val="0"/>
                <w:sz w:val="24"/>
              </w:rPr>
              <w:t>数据采集</w:t>
            </w:r>
            <w:r>
              <w:rPr>
                <w:rFonts w:ascii="仿宋" w:eastAsia="仿宋" w:hAnsi="仿宋" w:cs="仿宋" w:hint="eastAsia"/>
                <w:color w:val="000000"/>
                <w:kern w:val="0"/>
                <w:sz w:val="24"/>
              </w:rPr>
              <w:t>软件</w:t>
            </w:r>
            <w:r w:rsidR="003919B5">
              <w:rPr>
                <w:rFonts w:ascii="仿宋" w:eastAsia="仿宋" w:hAnsi="仿宋" w:cs="仿宋" w:hint="eastAsia"/>
                <w:color w:val="000000"/>
                <w:kern w:val="0"/>
                <w:sz w:val="24"/>
              </w:rPr>
              <w:t>，并</w:t>
            </w:r>
            <w:r w:rsidR="009017F0">
              <w:rPr>
                <w:rFonts w:ascii="仿宋" w:eastAsia="仿宋" w:hAnsi="仿宋" w:cs="仿宋" w:hint="eastAsia"/>
                <w:color w:val="000000"/>
                <w:kern w:val="0"/>
                <w:sz w:val="24"/>
              </w:rPr>
              <w:t>提供至少一年软件更新服务</w:t>
            </w:r>
            <w:r w:rsidR="003919B5">
              <w:rPr>
                <w:rFonts w:ascii="仿宋" w:eastAsia="仿宋" w:hAnsi="仿宋" w:cs="仿宋" w:hint="eastAsia"/>
                <w:color w:val="000000"/>
                <w:kern w:val="0"/>
                <w:sz w:val="24"/>
              </w:rPr>
              <w:t>；</w:t>
            </w:r>
            <w:bookmarkStart w:id="0" w:name="_GoBack"/>
            <w:bookmarkEnd w:id="0"/>
            <w:r>
              <w:rPr>
                <w:rFonts w:ascii="仿宋" w:eastAsia="仿宋" w:hAnsi="仿宋" w:cs="仿宋" w:hint="eastAsia"/>
                <w:color w:val="000000"/>
                <w:kern w:val="0"/>
                <w:sz w:val="24"/>
              </w:rPr>
              <w:t>通过软件可在高速和高分辨模式之间自由切换工作模式</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34BFD" w:rsidRDefault="000E2BA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34BFD" w:rsidRDefault="000E2BA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r>
    </w:tbl>
    <w:p w:rsidR="00134BFD" w:rsidRDefault="000E2BAF">
      <w:pPr>
        <w:ind w:firstLineChars="200" w:firstLine="482"/>
        <w:jc w:val="left"/>
        <w:rPr>
          <w:rFonts w:ascii="仿宋" w:eastAsia="仿宋" w:hAnsi="仿宋"/>
          <w:b/>
          <w:bCs/>
          <w:color w:val="FF0000"/>
          <w:sz w:val="24"/>
        </w:rPr>
      </w:pPr>
      <w:r>
        <w:rPr>
          <w:rFonts w:ascii="仿宋" w:eastAsia="仿宋" w:hAnsi="仿宋" w:hint="eastAsia"/>
          <w:b/>
          <w:bCs/>
          <w:sz w:val="24"/>
        </w:rPr>
        <w:t>注：本项目允许进口产品投标。投标人投标产品与本采购清单所列品牌型号不一致的，需提供第三方检测机构出具的产品检测报告，如不能提供，作无效标处理。</w:t>
      </w:r>
    </w:p>
    <w:p w:rsidR="00134BFD" w:rsidRDefault="000E2BAF">
      <w:pPr>
        <w:spacing w:line="340" w:lineRule="exact"/>
        <w:jc w:val="left"/>
        <w:rPr>
          <w:rFonts w:ascii="仿宋" w:eastAsia="仿宋" w:hAnsi="仿宋"/>
          <w:b/>
          <w:bCs/>
          <w:sz w:val="24"/>
        </w:rPr>
      </w:pPr>
      <w:r>
        <w:rPr>
          <w:rFonts w:ascii="仿宋" w:eastAsia="仿宋" w:hAnsi="仿宋" w:hint="eastAsia"/>
          <w:b/>
          <w:bCs/>
          <w:sz w:val="24"/>
        </w:rPr>
        <w:t>二、投标文件要求</w:t>
      </w:r>
    </w:p>
    <w:p w:rsidR="00134BFD" w:rsidRDefault="000E2BAF">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134BFD" w:rsidRDefault="000E2BAF">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134BFD" w:rsidRDefault="000E2BAF">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134BFD" w:rsidRDefault="000E2BAF">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134BFD" w:rsidRDefault="000E2BAF">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134BFD" w:rsidRDefault="000E2BAF">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134BFD" w:rsidRDefault="000E2BAF">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134BFD" w:rsidRDefault="000E2BAF">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134BFD" w:rsidRDefault="000E2BAF">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134BFD" w:rsidRDefault="000E2BAF">
      <w:pPr>
        <w:ind w:firstLineChars="200" w:firstLine="480"/>
        <w:jc w:val="left"/>
        <w:rPr>
          <w:rFonts w:ascii="仿宋" w:eastAsia="仿宋" w:hAnsi="仿宋"/>
          <w:sz w:val="24"/>
        </w:rPr>
      </w:pPr>
      <w:r>
        <w:rPr>
          <w:rFonts w:ascii="仿宋" w:eastAsia="仿宋" w:hAnsi="仿宋" w:hint="eastAsia"/>
          <w:sz w:val="24"/>
        </w:rPr>
        <w:lastRenderedPageBreak/>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134BFD" w:rsidRDefault="000E2BAF">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2020年07月17日09：3</w:t>
      </w:r>
      <w:r>
        <w:rPr>
          <w:rFonts w:ascii="仿宋" w:eastAsia="仿宋" w:hAnsi="仿宋" w:cs="宋体"/>
          <w:b/>
          <w:kern w:val="0"/>
          <w:sz w:val="24"/>
        </w:rPr>
        <w:t>0</w:t>
      </w:r>
    </w:p>
    <w:p w:rsidR="00134BFD" w:rsidRDefault="000E2BAF">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134BFD" w:rsidRDefault="000E2BAF">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134BFD" w:rsidRDefault="000E2BAF">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134BFD" w:rsidRDefault="000E2BAF">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134BFD" w:rsidRDefault="000E2BAF">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五、履约保证金及质保金：</w:t>
      </w:r>
    </w:p>
    <w:p w:rsidR="00134BFD" w:rsidRDefault="000E2BAF">
      <w:pPr>
        <w:spacing w:line="340" w:lineRule="exact"/>
        <w:ind w:firstLineChars="200" w:firstLine="480"/>
        <w:jc w:val="left"/>
        <w:rPr>
          <w:rFonts w:ascii="仿宋" w:eastAsia="仿宋" w:hAnsi="仿宋"/>
          <w:sz w:val="24"/>
        </w:rPr>
      </w:pPr>
      <w:r>
        <w:rPr>
          <w:rFonts w:ascii="仿宋" w:eastAsia="仿宋" w:hAnsi="仿宋" w:hint="eastAsia"/>
          <w:sz w:val="24"/>
        </w:rPr>
        <w:t>中标人应向采购人交纳合同总价的5</w:t>
      </w:r>
      <w:r>
        <w:rPr>
          <w:rFonts w:ascii="仿宋" w:eastAsia="仿宋" w:hAnsi="仿宋"/>
          <w:sz w:val="24"/>
        </w:rPr>
        <w:t>%</w:t>
      </w:r>
      <w:r>
        <w:rPr>
          <w:rFonts w:ascii="仿宋" w:eastAsia="仿宋" w:hAnsi="仿宋" w:hint="eastAsia"/>
          <w:sz w:val="24"/>
        </w:rPr>
        <w:t>作为履约保证金，履约保证金形式为：现金或银行、保险公司出具的保函，中标人应根据采购人要求汇入采购人指定账号或提供保函。项目验收合格后无息退还。履约保证金退还后，中标人（成交人）应根据合同要求履行质保期内的义务。</w:t>
      </w:r>
    </w:p>
    <w:p w:rsidR="00134BFD" w:rsidRDefault="000E2BAF">
      <w:pPr>
        <w:spacing w:line="34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w:t>
      </w:r>
      <w:r>
        <w:rPr>
          <w:rFonts w:ascii="仿宋" w:eastAsia="仿宋" w:hAnsi="仿宋"/>
          <w:sz w:val="24"/>
        </w:rPr>
        <w:t>33001649335050002860</w:t>
      </w:r>
      <w:r>
        <w:rPr>
          <w:rFonts w:ascii="仿宋" w:eastAsia="仿宋" w:hAnsi="仿宋" w:hint="eastAsia"/>
          <w:sz w:val="24"/>
        </w:rPr>
        <w:t>。统一社会信用代码：</w:t>
      </w:r>
      <w:r>
        <w:rPr>
          <w:rFonts w:ascii="仿宋" w:eastAsia="仿宋" w:hAnsi="仿宋"/>
          <w:sz w:val="24"/>
        </w:rPr>
        <w:t>123305004711725032</w:t>
      </w:r>
      <w:r>
        <w:rPr>
          <w:rFonts w:ascii="仿宋" w:eastAsia="仿宋" w:hAnsi="仿宋" w:hint="eastAsia"/>
          <w:sz w:val="24"/>
        </w:rPr>
        <w:t>。地址、电话：湖州市二环东路</w:t>
      </w:r>
      <w:r>
        <w:rPr>
          <w:rFonts w:ascii="仿宋" w:eastAsia="仿宋" w:hAnsi="仿宋"/>
          <w:sz w:val="24"/>
        </w:rPr>
        <w:t>759</w:t>
      </w:r>
      <w:r>
        <w:rPr>
          <w:rFonts w:ascii="仿宋" w:eastAsia="仿宋" w:hAnsi="仿宋" w:hint="eastAsia"/>
          <w:sz w:val="24"/>
        </w:rPr>
        <w:t>号，</w:t>
      </w:r>
      <w:r>
        <w:rPr>
          <w:rFonts w:ascii="仿宋" w:eastAsia="仿宋" w:hAnsi="仿宋"/>
          <w:sz w:val="24"/>
        </w:rPr>
        <w:t>0572-2321567</w:t>
      </w:r>
      <w:r>
        <w:rPr>
          <w:rFonts w:ascii="仿宋" w:eastAsia="仿宋" w:hAnsi="仿宋" w:hint="eastAsia"/>
          <w:sz w:val="24"/>
        </w:rPr>
        <w:t>。</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134BFD" w:rsidRDefault="000E2BAF">
      <w:pPr>
        <w:spacing w:line="340" w:lineRule="exact"/>
        <w:ind w:firstLineChars="200" w:firstLine="482"/>
        <w:jc w:val="left"/>
        <w:rPr>
          <w:rFonts w:ascii="仿宋" w:eastAsia="仿宋" w:hAnsi="仿宋"/>
          <w:b/>
          <w:sz w:val="24"/>
        </w:rPr>
      </w:pPr>
      <w:r>
        <w:rPr>
          <w:rFonts w:ascii="仿宋" w:eastAsia="仿宋" w:hAnsi="仿宋" w:hint="eastAsia"/>
          <w:b/>
          <w:sz w:val="24"/>
        </w:rPr>
        <w:t>付款方式：本项目试用</w:t>
      </w:r>
      <w:r>
        <w:rPr>
          <w:rFonts w:ascii="仿宋" w:eastAsia="仿宋" w:hAnsi="仿宋"/>
          <w:b/>
          <w:sz w:val="24"/>
        </w:rPr>
        <w:t>1</w:t>
      </w:r>
      <w:r>
        <w:rPr>
          <w:rFonts w:ascii="仿宋" w:eastAsia="仿宋" w:hAnsi="仿宋" w:hint="eastAsia"/>
          <w:b/>
          <w:sz w:val="24"/>
        </w:rPr>
        <w:t>个月，经验收合格后，若无质量问题，中标人开具全额发票，采购人于</w:t>
      </w:r>
      <w:r w:rsidR="00A15587" w:rsidRPr="00A15587">
        <w:rPr>
          <w:rFonts w:ascii="仿宋" w:eastAsia="仿宋" w:hAnsi="仿宋" w:hint="eastAsia"/>
          <w:b/>
          <w:color w:val="FF0000"/>
          <w:sz w:val="24"/>
        </w:rPr>
        <w:t>30</w:t>
      </w:r>
      <w:r>
        <w:rPr>
          <w:rFonts w:ascii="仿宋" w:eastAsia="仿宋" w:hAnsi="仿宋" w:hint="eastAsia"/>
          <w:b/>
          <w:sz w:val="24"/>
        </w:rPr>
        <w:t>个工作日内全额支付货款。</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134BFD" w:rsidRDefault="000E2BAF">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color w:val="FF0000"/>
          <w:sz w:val="24"/>
        </w:rPr>
        <w:t>签订合同后</w:t>
      </w:r>
      <w:r w:rsidR="00F6246D">
        <w:rPr>
          <w:rFonts w:ascii="仿宋" w:eastAsia="仿宋" w:hAnsi="仿宋" w:hint="eastAsia"/>
          <w:b/>
          <w:bCs/>
          <w:color w:val="FF0000"/>
          <w:sz w:val="24"/>
        </w:rPr>
        <w:t>3</w:t>
      </w:r>
      <w:r>
        <w:rPr>
          <w:rFonts w:ascii="仿宋" w:eastAsia="仿宋" w:hAnsi="仿宋" w:hint="eastAsia"/>
          <w:b/>
          <w:bCs/>
          <w:color w:val="FF0000"/>
          <w:sz w:val="24"/>
        </w:rPr>
        <w:t>个月内供货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134BFD" w:rsidRDefault="000E2BAF">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134BFD" w:rsidRDefault="000E2BAF">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134BFD" w:rsidRDefault="000E2BAF">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134BFD" w:rsidRDefault="000E2BAF">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134BFD" w:rsidRDefault="000E2BAF">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134BFD" w:rsidRDefault="000E2BAF">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134BFD" w:rsidRDefault="00134BFD">
      <w:pPr>
        <w:spacing w:line="340" w:lineRule="exact"/>
        <w:ind w:firstLineChars="200" w:firstLine="480"/>
        <w:rPr>
          <w:rFonts w:ascii="仿宋" w:eastAsia="仿宋" w:hAnsi="仿宋"/>
          <w:sz w:val="24"/>
        </w:rPr>
      </w:pPr>
    </w:p>
    <w:p w:rsidR="00134BFD" w:rsidRDefault="000E2BAF">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134BFD" w:rsidRDefault="00134BFD">
      <w:pPr>
        <w:spacing w:line="340" w:lineRule="exact"/>
        <w:ind w:firstLineChars="200" w:firstLine="482"/>
        <w:jc w:val="left"/>
        <w:rPr>
          <w:rFonts w:ascii="仿宋" w:eastAsia="仿宋" w:hAnsi="仿宋"/>
          <w:b/>
          <w:sz w:val="24"/>
        </w:rPr>
      </w:pPr>
    </w:p>
    <w:p w:rsidR="00134BFD" w:rsidRDefault="000E2BAF">
      <w:pPr>
        <w:spacing w:before="100" w:line="340" w:lineRule="exact"/>
        <w:ind w:firstLineChars="2100" w:firstLine="5060"/>
        <w:jc w:val="left"/>
        <w:rPr>
          <w:rFonts w:ascii="仿宋" w:eastAsia="仿宋" w:hAnsi="仿宋"/>
          <w:b/>
          <w:sz w:val="24"/>
        </w:rPr>
      </w:pPr>
      <w:r>
        <w:rPr>
          <w:rFonts w:ascii="仿宋" w:eastAsia="仿宋" w:hAnsi="仿宋" w:hint="eastAsia"/>
          <w:b/>
          <w:sz w:val="24"/>
        </w:rPr>
        <w:t>湖州师范学院采购管理中心</w:t>
      </w:r>
    </w:p>
    <w:p w:rsidR="00134BFD" w:rsidRDefault="000E2BAF" w:rsidP="009018EA">
      <w:pPr>
        <w:spacing w:before="100" w:line="340" w:lineRule="exact"/>
        <w:ind w:firstLineChars="2209" w:firstLine="5322"/>
        <w:jc w:val="left"/>
        <w:rPr>
          <w:rFonts w:ascii="仿宋" w:eastAsia="仿宋" w:hAnsi="仿宋"/>
          <w:b/>
          <w:sz w:val="24"/>
        </w:rPr>
      </w:pPr>
      <w:r>
        <w:rPr>
          <w:rFonts w:ascii="仿宋" w:eastAsia="仿宋" w:hAnsi="仿宋" w:hint="eastAsia"/>
          <w:b/>
          <w:sz w:val="24"/>
        </w:rPr>
        <w:t>2020年07月10日</w:t>
      </w:r>
    </w:p>
    <w:p w:rsidR="00134BFD" w:rsidRDefault="00134BFD">
      <w:pPr>
        <w:spacing w:before="100" w:line="340" w:lineRule="exact"/>
        <w:jc w:val="left"/>
        <w:rPr>
          <w:rFonts w:ascii="仿宋" w:eastAsia="仿宋" w:hAnsi="仿宋"/>
          <w:b/>
          <w:sz w:val="24"/>
        </w:rPr>
      </w:pPr>
    </w:p>
    <w:p w:rsidR="00134BFD" w:rsidRDefault="000E2BAF">
      <w:pPr>
        <w:spacing w:before="100" w:line="340" w:lineRule="exact"/>
        <w:jc w:val="left"/>
        <w:rPr>
          <w:rFonts w:ascii="仿宋" w:eastAsia="仿宋" w:hAnsi="仿宋"/>
          <w:sz w:val="24"/>
        </w:rPr>
      </w:pPr>
      <w:r>
        <w:rPr>
          <w:rFonts w:ascii="仿宋" w:eastAsia="仿宋" w:hAnsi="仿宋" w:hint="eastAsia"/>
          <w:b/>
          <w:sz w:val="24"/>
        </w:rPr>
        <w:lastRenderedPageBreak/>
        <w:t>附件：</w:t>
      </w:r>
      <w:r>
        <w:rPr>
          <w:rFonts w:ascii="仿宋" w:eastAsia="仿宋" w:hAnsi="仿宋" w:hint="eastAsia"/>
          <w:sz w:val="24"/>
        </w:rPr>
        <w:t>投标报价清单</w:t>
      </w:r>
    </w:p>
    <w:p w:rsidR="00134BFD" w:rsidRDefault="000E2BAF">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134BFD" w:rsidRDefault="00134BFD">
      <w:pPr>
        <w:spacing w:line="340" w:lineRule="exact"/>
        <w:jc w:val="left"/>
        <w:rPr>
          <w:rFonts w:ascii="仿宋" w:eastAsia="仿宋" w:hAnsi="仿宋"/>
          <w:sz w:val="24"/>
        </w:rPr>
      </w:pPr>
    </w:p>
    <w:p w:rsidR="00134BFD" w:rsidRDefault="000E2BAF">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湖州师范学院理学院时间相关单光子计数器采购项目</w:t>
      </w:r>
    </w:p>
    <w:p w:rsidR="00134BFD" w:rsidRDefault="000E2BAF">
      <w:pPr>
        <w:spacing w:line="340" w:lineRule="exact"/>
        <w:jc w:val="left"/>
        <w:rPr>
          <w:rFonts w:ascii="仿宋" w:eastAsia="仿宋" w:hAnsi="仿宋"/>
          <w:b/>
          <w:sz w:val="24"/>
        </w:rPr>
      </w:pPr>
      <w:r>
        <w:rPr>
          <w:rFonts w:ascii="仿宋" w:eastAsia="仿宋" w:hAnsi="仿宋" w:hint="eastAsia"/>
          <w:sz w:val="24"/>
        </w:rPr>
        <w:t>项目编号：XZ2020-078</w:t>
      </w:r>
    </w:p>
    <w:tbl>
      <w:tblPr>
        <w:tblW w:w="9735" w:type="dxa"/>
        <w:jc w:val="center"/>
        <w:tblLayout w:type="fixed"/>
        <w:tblCellMar>
          <w:left w:w="30" w:type="dxa"/>
          <w:right w:w="30" w:type="dxa"/>
        </w:tblCellMar>
        <w:tblLook w:val="04A0"/>
      </w:tblPr>
      <w:tblGrid>
        <w:gridCol w:w="615"/>
        <w:gridCol w:w="2003"/>
        <w:gridCol w:w="1555"/>
        <w:gridCol w:w="936"/>
        <w:gridCol w:w="891"/>
        <w:gridCol w:w="1827"/>
        <w:gridCol w:w="1908"/>
      </w:tblGrid>
      <w:tr w:rsidR="00134BFD">
        <w:trPr>
          <w:trHeight w:val="597"/>
          <w:jc w:val="center"/>
        </w:trPr>
        <w:tc>
          <w:tcPr>
            <w:tcW w:w="615" w:type="dxa"/>
            <w:tcBorders>
              <w:top w:val="single" w:sz="6" w:space="0" w:color="auto"/>
              <w:left w:val="single" w:sz="6" w:space="0" w:color="auto"/>
              <w:bottom w:val="single" w:sz="6" w:space="0" w:color="auto"/>
              <w:right w:val="single" w:sz="6" w:space="0" w:color="auto"/>
            </w:tcBorders>
            <w:vAlign w:val="center"/>
          </w:tcPr>
          <w:p w:rsidR="00134BFD" w:rsidRDefault="000E2BAF">
            <w:pPr>
              <w:jc w:val="center"/>
              <w:rPr>
                <w:rFonts w:ascii="仿宋" w:eastAsia="仿宋" w:hAnsi="仿宋"/>
                <w:b/>
                <w:szCs w:val="21"/>
              </w:rPr>
            </w:pPr>
            <w:r>
              <w:rPr>
                <w:rFonts w:ascii="仿宋" w:eastAsia="仿宋" w:hAnsi="仿宋" w:hint="eastAsia"/>
                <w:b/>
                <w:szCs w:val="21"/>
              </w:rPr>
              <w:t>序号</w:t>
            </w:r>
          </w:p>
        </w:tc>
        <w:tc>
          <w:tcPr>
            <w:tcW w:w="2003" w:type="dxa"/>
            <w:tcBorders>
              <w:top w:val="single" w:sz="6" w:space="0" w:color="auto"/>
              <w:left w:val="single" w:sz="6" w:space="0" w:color="auto"/>
              <w:bottom w:val="single" w:sz="6" w:space="0" w:color="auto"/>
              <w:right w:val="single" w:sz="4" w:space="0" w:color="auto"/>
            </w:tcBorders>
            <w:vAlign w:val="center"/>
          </w:tcPr>
          <w:p w:rsidR="00134BFD" w:rsidRDefault="000E2BAF">
            <w:pPr>
              <w:jc w:val="center"/>
              <w:rPr>
                <w:rFonts w:ascii="仿宋" w:eastAsia="仿宋" w:hAnsi="仿宋"/>
                <w:b/>
                <w:szCs w:val="21"/>
              </w:rPr>
            </w:pPr>
            <w:r>
              <w:rPr>
                <w:rFonts w:ascii="仿宋" w:eastAsia="仿宋" w:hAnsi="仿宋" w:hint="eastAsia"/>
                <w:b/>
                <w:szCs w:val="21"/>
              </w:rPr>
              <w:t>设备名称</w:t>
            </w:r>
          </w:p>
        </w:tc>
        <w:tc>
          <w:tcPr>
            <w:tcW w:w="1555" w:type="dxa"/>
            <w:tcBorders>
              <w:top w:val="single" w:sz="6" w:space="0" w:color="auto"/>
              <w:left w:val="single" w:sz="4" w:space="0" w:color="auto"/>
              <w:bottom w:val="single" w:sz="6" w:space="0" w:color="auto"/>
              <w:right w:val="single" w:sz="6" w:space="0" w:color="auto"/>
            </w:tcBorders>
            <w:vAlign w:val="center"/>
          </w:tcPr>
          <w:p w:rsidR="00134BFD" w:rsidRDefault="000E2BAF">
            <w:pPr>
              <w:jc w:val="center"/>
              <w:rPr>
                <w:rFonts w:ascii="仿宋" w:eastAsia="仿宋" w:hAnsi="仿宋"/>
                <w:b/>
                <w:szCs w:val="21"/>
              </w:rPr>
            </w:pPr>
            <w:r>
              <w:rPr>
                <w:rFonts w:ascii="仿宋" w:eastAsia="仿宋" w:hAnsi="仿宋" w:hint="eastAsia"/>
                <w:b/>
                <w:szCs w:val="21"/>
              </w:rPr>
              <w:t>品牌、型号、参数</w:t>
            </w:r>
          </w:p>
        </w:tc>
        <w:tc>
          <w:tcPr>
            <w:tcW w:w="936" w:type="dxa"/>
            <w:tcBorders>
              <w:top w:val="single" w:sz="6" w:space="0" w:color="auto"/>
              <w:left w:val="single" w:sz="6" w:space="0" w:color="auto"/>
              <w:bottom w:val="single" w:sz="6" w:space="0" w:color="auto"/>
              <w:right w:val="single" w:sz="6" w:space="0" w:color="auto"/>
            </w:tcBorders>
            <w:vAlign w:val="center"/>
          </w:tcPr>
          <w:p w:rsidR="00134BFD" w:rsidRDefault="000E2BAF">
            <w:pPr>
              <w:spacing w:line="200" w:lineRule="exact"/>
              <w:jc w:val="center"/>
              <w:rPr>
                <w:rFonts w:ascii="仿宋" w:eastAsia="仿宋" w:hAnsi="仿宋"/>
                <w:b/>
                <w:szCs w:val="21"/>
              </w:rPr>
            </w:pPr>
            <w:r>
              <w:rPr>
                <w:rFonts w:ascii="仿宋" w:eastAsia="仿宋" w:hAnsi="仿宋" w:hint="eastAsia"/>
                <w:b/>
                <w:szCs w:val="21"/>
              </w:rPr>
              <w:t>单位</w:t>
            </w:r>
          </w:p>
        </w:tc>
        <w:tc>
          <w:tcPr>
            <w:tcW w:w="891" w:type="dxa"/>
            <w:tcBorders>
              <w:top w:val="single" w:sz="6" w:space="0" w:color="auto"/>
              <w:left w:val="single" w:sz="6" w:space="0" w:color="auto"/>
              <w:bottom w:val="single" w:sz="6" w:space="0" w:color="auto"/>
              <w:right w:val="single" w:sz="6" w:space="0" w:color="auto"/>
            </w:tcBorders>
            <w:vAlign w:val="center"/>
          </w:tcPr>
          <w:p w:rsidR="00134BFD" w:rsidRDefault="000E2BAF">
            <w:pPr>
              <w:spacing w:line="200" w:lineRule="exact"/>
              <w:jc w:val="center"/>
              <w:rPr>
                <w:rFonts w:ascii="仿宋" w:eastAsia="仿宋" w:hAnsi="仿宋" w:cs="仿宋"/>
                <w:bCs/>
                <w:szCs w:val="21"/>
              </w:rPr>
            </w:pPr>
            <w:r>
              <w:rPr>
                <w:rFonts w:ascii="仿宋" w:eastAsia="仿宋" w:hAnsi="仿宋" w:hint="eastAsia"/>
                <w:b/>
                <w:szCs w:val="21"/>
              </w:rPr>
              <w:t>数量</w:t>
            </w:r>
          </w:p>
        </w:tc>
        <w:tc>
          <w:tcPr>
            <w:tcW w:w="1827" w:type="dxa"/>
            <w:tcBorders>
              <w:top w:val="single" w:sz="6" w:space="0" w:color="auto"/>
              <w:left w:val="single" w:sz="6" w:space="0" w:color="auto"/>
              <w:bottom w:val="single" w:sz="6" w:space="0" w:color="auto"/>
              <w:right w:val="single" w:sz="6" w:space="0" w:color="auto"/>
            </w:tcBorders>
            <w:vAlign w:val="center"/>
          </w:tcPr>
          <w:p w:rsidR="00134BFD" w:rsidRDefault="000E2BAF">
            <w:pPr>
              <w:jc w:val="center"/>
              <w:rPr>
                <w:rFonts w:ascii="仿宋" w:eastAsia="仿宋" w:hAnsi="仿宋"/>
                <w:b/>
                <w:szCs w:val="21"/>
              </w:rPr>
            </w:pPr>
            <w:r>
              <w:rPr>
                <w:rFonts w:ascii="仿宋" w:eastAsia="仿宋" w:hAnsi="仿宋" w:hint="eastAsia"/>
                <w:b/>
                <w:szCs w:val="21"/>
              </w:rPr>
              <w:t>单价（元）</w:t>
            </w:r>
          </w:p>
        </w:tc>
        <w:tc>
          <w:tcPr>
            <w:tcW w:w="1908" w:type="dxa"/>
            <w:tcBorders>
              <w:top w:val="single" w:sz="6" w:space="0" w:color="auto"/>
              <w:left w:val="single" w:sz="6" w:space="0" w:color="auto"/>
              <w:bottom w:val="single" w:sz="6" w:space="0" w:color="auto"/>
              <w:right w:val="single" w:sz="6" w:space="0" w:color="auto"/>
            </w:tcBorders>
            <w:vAlign w:val="center"/>
          </w:tcPr>
          <w:p w:rsidR="00134BFD" w:rsidRDefault="000E2BAF">
            <w:pPr>
              <w:jc w:val="center"/>
              <w:rPr>
                <w:rFonts w:ascii="仿宋" w:eastAsia="仿宋" w:hAnsi="仿宋"/>
                <w:b/>
                <w:szCs w:val="21"/>
              </w:rPr>
            </w:pPr>
            <w:r>
              <w:rPr>
                <w:rFonts w:ascii="仿宋" w:eastAsia="仿宋" w:hAnsi="仿宋" w:hint="eastAsia"/>
                <w:b/>
                <w:szCs w:val="21"/>
              </w:rPr>
              <w:t>合计（元）</w:t>
            </w:r>
          </w:p>
        </w:tc>
      </w:tr>
      <w:tr w:rsidR="00134BFD">
        <w:trPr>
          <w:trHeight w:hRule="exact" w:val="2070"/>
          <w:jc w:val="center"/>
        </w:trPr>
        <w:tc>
          <w:tcPr>
            <w:tcW w:w="615" w:type="dxa"/>
            <w:tcBorders>
              <w:top w:val="single" w:sz="6" w:space="0" w:color="auto"/>
              <w:left w:val="single" w:sz="6" w:space="0" w:color="auto"/>
              <w:bottom w:val="single" w:sz="6" w:space="0" w:color="auto"/>
              <w:right w:val="single" w:sz="6" w:space="0" w:color="auto"/>
            </w:tcBorders>
            <w:vAlign w:val="center"/>
          </w:tcPr>
          <w:p w:rsidR="00134BFD" w:rsidRDefault="000E2BAF">
            <w:pPr>
              <w:spacing w:line="240" w:lineRule="exact"/>
              <w:jc w:val="center"/>
              <w:rPr>
                <w:rFonts w:ascii="仿宋" w:eastAsia="仿宋" w:hAnsi="仿宋" w:cs="宋体"/>
                <w:szCs w:val="21"/>
              </w:rPr>
            </w:pPr>
            <w:r>
              <w:rPr>
                <w:rFonts w:ascii="仿宋" w:eastAsia="仿宋" w:hAnsi="仿宋" w:cs="宋体" w:hint="eastAsia"/>
                <w:szCs w:val="21"/>
              </w:rPr>
              <w:t>1</w:t>
            </w:r>
          </w:p>
        </w:tc>
        <w:tc>
          <w:tcPr>
            <w:tcW w:w="2003" w:type="dxa"/>
            <w:tcBorders>
              <w:top w:val="single" w:sz="6" w:space="0" w:color="auto"/>
              <w:left w:val="single" w:sz="6" w:space="0" w:color="auto"/>
              <w:bottom w:val="single" w:sz="6" w:space="0" w:color="auto"/>
              <w:right w:val="single" w:sz="4" w:space="0" w:color="auto"/>
            </w:tcBorders>
            <w:vAlign w:val="center"/>
          </w:tcPr>
          <w:p w:rsidR="00134BFD" w:rsidRDefault="000E2BAF">
            <w:pPr>
              <w:jc w:val="center"/>
              <w:rPr>
                <w:rFonts w:ascii="仿宋" w:eastAsia="仿宋" w:hAnsi="仿宋"/>
                <w:b/>
                <w:szCs w:val="21"/>
              </w:rPr>
            </w:pPr>
            <w:r>
              <w:rPr>
                <w:rFonts w:ascii="仿宋" w:eastAsia="仿宋" w:hAnsi="仿宋" w:cs="仿宋_GB2312" w:hint="eastAsia"/>
                <w:kern w:val="0"/>
                <w:sz w:val="24"/>
                <w:szCs w:val="20"/>
              </w:rPr>
              <w:t>时间相关单光子计数器</w:t>
            </w:r>
          </w:p>
        </w:tc>
        <w:tc>
          <w:tcPr>
            <w:tcW w:w="1555" w:type="dxa"/>
            <w:tcBorders>
              <w:top w:val="single" w:sz="6" w:space="0" w:color="auto"/>
              <w:left w:val="single" w:sz="4" w:space="0" w:color="auto"/>
              <w:bottom w:val="single" w:sz="6" w:space="0" w:color="auto"/>
              <w:right w:val="single" w:sz="6" w:space="0" w:color="auto"/>
            </w:tcBorders>
            <w:vAlign w:val="center"/>
          </w:tcPr>
          <w:p w:rsidR="00134BFD" w:rsidRDefault="00F6246D">
            <w:pPr>
              <w:adjustRightInd w:val="0"/>
              <w:snapToGrid w:val="0"/>
              <w:spacing w:line="240" w:lineRule="exact"/>
              <w:jc w:val="center"/>
              <w:rPr>
                <w:rFonts w:ascii="仿宋" w:eastAsia="仿宋" w:hAnsi="仿宋"/>
                <w:szCs w:val="21"/>
              </w:rPr>
            </w:pPr>
            <w:r>
              <w:rPr>
                <w:rFonts w:ascii="仿宋" w:eastAsia="仿宋" w:hAnsi="仿宋" w:hint="eastAsia"/>
                <w:szCs w:val="21"/>
              </w:rPr>
              <w:t>ID900-TCSPC</w:t>
            </w:r>
          </w:p>
        </w:tc>
        <w:tc>
          <w:tcPr>
            <w:tcW w:w="936" w:type="dxa"/>
            <w:tcBorders>
              <w:top w:val="single" w:sz="6" w:space="0" w:color="auto"/>
              <w:left w:val="single" w:sz="6" w:space="0" w:color="auto"/>
              <w:bottom w:val="single" w:sz="6" w:space="0" w:color="auto"/>
              <w:right w:val="single" w:sz="6" w:space="0" w:color="auto"/>
            </w:tcBorders>
            <w:vAlign w:val="center"/>
          </w:tcPr>
          <w:p w:rsidR="00134BFD" w:rsidRDefault="000E2BAF">
            <w:pPr>
              <w:spacing w:line="200" w:lineRule="exact"/>
              <w:jc w:val="center"/>
              <w:rPr>
                <w:rFonts w:ascii="仿宋" w:eastAsia="仿宋" w:hAnsi="仿宋"/>
                <w:b/>
                <w:szCs w:val="21"/>
              </w:rPr>
            </w:pPr>
            <w:r>
              <w:rPr>
                <w:rFonts w:ascii="仿宋" w:eastAsia="仿宋" w:hAnsi="仿宋" w:hint="eastAsia"/>
                <w:b/>
                <w:szCs w:val="21"/>
              </w:rPr>
              <w:t>个</w:t>
            </w:r>
          </w:p>
        </w:tc>
        <w:tc>
          <w:tcPr>
            <w:tcW w:w="891" w:type="dxa"/>
            <w:tcBorders>
              <w:top w:val="single" w:sz="6" w:space="0" w:color="auto"/>
              <w:left w:val="single" w:sz="6" w:space="0" w:color="auto"/>
              <w:bottom w:val="single" w:sz="6" w:space="0" w:color="auto"/>
              <w:right w:val="single" w:sz="6" w:space="0" w:color="auto"/>
            </w:tcBorders>
            <w:vAlign w:val="center"/>
          </w:tcPr>
          <w:p w:rsidR="00134BFD" w:rsidRDefault="000E2BAF">
            <w:pPr>
              <w:spacing w:line="200" w:lineRule="exact"/>
              <w:jc w:val="center"/>
              <w:rPr>
                <w:rFonts w:ascii="仿宋" w:eastAsia="仿宋" w:hAnsi="仿宋"/>
                <w:b/>
                <w:szCs w:val="21"/>
              </w:rPr>
            </w:pPr>
            <w:r>
              <w:rPr>
                <w:rFonts w:ascii="仿宋" w:eastAsia="仿宋" w:hAnsi="仿宋" w:hint="eastAsia"/>
                <w:b/>
                <w:szCs w:val="21"/>
              </w:rPr>
              <w:t>1</w:t>
            </w:r>
          </w:p>
        </w:tc>
        <w:tc>
          <w:tcPr>
            <w:tcW w:w="1827" w:type="dxa"/>
            <w:tcBorders>
              <w:top w:val="single" w:sz="6" w:space="0" w:color="auto"/>
              <w:left w:val="single" w:sz="6" w:space="0" w:color="auto"/>
              <w:bottom w:val="single" w:sz="6" w:space="0" w:color="auto"/>
              <w:right w:val="single" w:sz="6" w:space="0" w:color="auto"/>
            </w:tcBorders>
            <w:vAlign w:val="center"/>
          </w:tcPr>
          <w:p w:rsidR="00134BFD" w:rsidRDefault="00134BFD">
            <w:pPr>
              <w:adjustRightInd w:val="0"/>
              <w:snapToGrid w:val="0"/>
              <w:spacing w:line="240" w:lineRule="exact"/>
              <w:jc w:val="center"/>
              <w:rPr>
                <w:rFonts w:ascii="仿宋" w:eastAsia="仿宋" w:hAnsi="仿宋"/>
                <w:szCs w:val="21"/>
              </w:rPr>
            </w:pPr>
          </w:p>
        </w:tc>
        <w:tc>
          <w:tcPr>
            <w:tcW w:w="1908" w:type="dxa"/>
            <w:tcBorders>
              <w:top w:val="single" w:sz="6" w:space="0" w:color="auto"/>
              <w:left w:val="single" w:sz="6" w:space="0" w:color="auto"/>
              <w:bottom w:val="single" w:sz="6" w:space="0" w:color="auto"/>
              <w:right w:val="single" w:sz="6" w:space="0" w:color="auto"/>
            </w:tcBorders>
            <w:vAlign w:val="center"/>
          </w:tcPr>
          <w:p w:rsidR="00134BFD" w:rsidRDefault="00134BFD">
            <w:pPr>
              <w:jc w:val="center"/>
              <w:rPr>
                <w:rFonts w:ascii="仿宋" w:eastAsia="仿宋" w:hAnsi="仿宋"/>
                <w:szCs w:val="21"/>
              </w:rPr>
            </w:pPr>
          </w:p>
        </w:tc>
      </w:tr>
      <w:tr w:rsidR="00134BFD">
        <w:trPr>
          <w:trHeight w:val="602"/>
          <w:jc w:val="center"/>
        </w:trPr>
        <w:tc>
          <w:tcPr>
            <w:tcW w:w="2618" w:type="dxa"/>
            <w:gridSpan w:val="2"/>
            <w:tcBorders>
              <w:top w:val="single" w:sz="6" w:space="0" w:color="auto"/>
              <w:left w:val="single" w:sz="6" w:space="0" w:color="auto"/>
              <w:bottom w:val="single" w:sz="4" w:space="0" w:color="auto"/>
              <w:right w:val="single" w:sz="4" w:space="0" w:color="auto"/>
            </w:tcBorders>
            <w:vAlign w:val="center"/>
          </w:tcPr>
          <w:p w:rsidR="00134BFD" w:rsidRDefault="000E2BAF" w:rsidP="000E2BAF">
            <w:pPr>
              <w:rPr>
                <w:rFonts w:ascii="仿宋" w:eastAsia="仿宋" w:hAnsi="仿宋"/>
                <w:b/>
                <w:szCs w:val="21"/>
              </w:rPr>
            </w:pPr>
            <w:r>
              <w:rPr>
                <w:rFonts w:ascii="仿宋" w:eastAsia="仿宋" w:hAnsi="仿宋" w:hint="eastAsia"/>
                <w:b/>
                <w:szCs w:val="21"/>
              </w:rPr>
              <w:t>投标报价总价</w:t>
            </w:r>
          </w:p>
        </w:tc>
        <w:tc>
          <w:tcPr>
            <w:tcW w:w="7117" w:type="dxa"/>
            <w:gridSpan w:val="5"/>
            <w:tcBorders>
              <w:top w:val="single" w:sz="6" w:space="0" w:color="auto"/>
              <w:left w:val="single" w:sz="4" w:space="0" w:color="auto"/>
              <w:bottom w:val="single" w:sz="6" w:space="0" w:color="auto"/>
              <w:right w:val="single" w:sz="6" w:space="0" w:color="auto"/>
            </w:tcBorders>
            <w:vAlign w:val="center"/>
          </w:tcPr>
          <w:p w:rsidR="00134BFD" w:rsidRDefault="000E2BAF">
            <w:pPr>
              <w:jc w:val="center"/>
              <w:rPr>
                <w:rFonts w:ascii="仿宋" w:eastAsia="仿宋" w:hAnsi="仿宋"/>
                <w:szCs w:val="21"/>
              </w:rPr>
            </w:pPr>
            <w:r>
              <w:rPr>
                <w:rFonts w:ascii="仿宋" w:eastAsia="仿宋" w:hAnsi="仿宋" w:cs="仿宋_GB2312" w:hint="eastAsia"/>
                <w:b/>
                <w:bCs/>
                <w:szCs w:val="21"/>
                <w:u w:val="single"/>
              </w:rPr>
              <w:t xml:space="preserve">大写人民币                </w:t>
            </w:r>
            <w:r>
              <w:rPr>
                <w:rFonts w:ascii="仿宋" w:eastAsia="仿宋" w:hAnsi="仿宋" w:cs="仿宋_GB2312" w:hint="eastAsia"/>
                <w:b/>
                <w:bCs/>
                <w:szCs w:val="21"/>
              </w:rPr>
              <w:t>（￥             元）</w:t>
            </w:r>
          </w:p>
        </w:tc>
      </w:tr>
    </w:tbl>
    <w:p w:rsidR="00134BFD" w:rsidRDefault="00134BFD">
      <w:pPr>
        <w:spacing w:line="360" w:lineRule="auto"/>
        <w:ind w:right="480"/>
        <w:rPr>
          <w:rFonts w:ascii="仿宋" w:eastAsia="仿宋" w:hAnsi="仿宋"/>
          <w:sz w:val="24"/>
        </w:rPr>
      </w:pPr>
    </w:p>
    <w:p w:rsidR="00134BFD" w:rsidRDefault="000E2BAF">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134BFD" w:rsidRDefault="000E2BAF">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134BFD" w:rsidRDefault="001D21D6">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 xml:space="preserve">                           </w:t>
      </w:r>
      <w:r w:rsidR="000E2BAF">
        <w:rPr>
          <w:rFonts w:ascii="仿宋" w:eastAsia="仿宋" w:hAnsi="仿宋" w:hint="eastAsia"/>
          <w:sz w:val="24"/>
        </w:rPr>
        <w:t>2020年</w:t>
      </w:r>
      <w:r>
        <w:rPr>
          <w:rFonts w:ascii="仿宋" w:eastAsia="仿宋" w:hAnsi="仿宋" w:hint="eastAsia"/>
          <w:sz w:val="24"/>
        </w:rPr>
        <w:t xml:space="preserve">    </w:t>
      </w:r>
      <w:r w:rsidR="000E2BAF">
        <w:rPr>
          <w:rFonts w:ascii="仿宋" w:eastAsia="仿宋" w:hAnsi="仿宋" w:hint="eastAsia"/>
          <w:sz w:val="24"/>
        </w:rPr>
        <w:t>月</w:t>
      </w:r>
      <w:r>
        <w:rPr>
          <w:rFonts w:ascii="仿宋" w:eastAsia="仿宋" w:hAnsi="仿宋" w:hint="eastAsia"/>
          <w:sz w:val="24"/>
        </w:rPr>
        <w:t xml:space="preserve">    </w:t>
      </w:r>
      <w:r w:rsidR="000E2BAF">
        <w:rPr>
          <w:rFonts w:ascii="仿宋" w:eastAsia="仿宋" w:hAnsi="仿宋" w:hint="eastAsia"/>
          <w:sz w:val="24"/>
        </w:rPr>
        <w:t>日</w:t>
      </w:r>
    </w:p>
    <w:sectPr w:rsidR="00134BFD" w:rsidSect="00134BFD">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09C" w:rsidRDefault="00D8409C" w:rsidP="00A114E7">
      <w:r>
        <w:separator/>
      </w:r>
    </w:p>
  </w:endnote>
  <w:endnote w:type="continuationSeparator" w:id="1">
    <w:p w:rsidR="00D8409C" w:rsidRDefault="00D8409C" w:rsidP="00A11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09C" w:rsidRDefault="00D8409C" w:rsidP="00A114E7">
      <w:r>
        <w:separator/>
      </w:r>
    </w:p>
  </w:footnote>
  <w:footnote w:type="continuationSeparator" w:id="1">
    <w:p w:rsidR="00D8409C" w:rsidRDefault="00D8409C" w:rsidP="00A11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0E2BAF"/>
    <w:rsid w:val="00103E96"/>
    <w:rsid w:val="00107645"/>
    <w:rsid w:val="00114986"/>
    <w:rsid w:val="00124959"/>
    <w:rsid w:val="00134BFD"/>
    <w:rsid w:val="00142043"/>
    <w:rsid w:val="001424F5"/>
    <w:rsid w:val="00164D28"/>
    <w:rsid w:val="00170EF8"/>
    <w:rsid w:val="001758ED"/>
    <w:rsid w:val="001871BA"/>
    <w:rsid w:val="0019725C"/>
    <w:rsid w:val="001B65C1"/>
    <w:rsid w:val="001B6CE3"/>
    <w:rsid w:val="001C604E"/>
    <w:rsid w:val="001D1CA6"/>
    <w:rsid w:val="001D21D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919B5"/>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0BEE"/>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1020"/>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017F0"/>
    <w:rsid w:val="009018EA"/>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114E7"/>
    <w:rsid w:val="00A15587"/>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409C"/>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246D"/>
    <w:rsid w:val="00F66634"/>
    <w:rsid w:val="00F83187"/>
    <w:rsid w:val="00FA7ECF"/>
    <w:rsid w:val="00FB1E64"/>
    <w:rsid w:val="00FB5C19"/>
    <w:rsid w:val="00FC379E"/>
    <w:rsid w:val="00FC4D9D"/>
    <w:rsid w:val="00FF654E"/>
    <w:rsid w:val="00FF76BD"/>
    <w:rsid w:val="05DC1501"/>
    <w:rsid w:val="111C745A"/>
    <w:rsid w:val="133A347D"/>
    <w:rsid w:val="15A3240C"/>
    <w:rsid w:val="19257662"/>
    <w:rsid w:val="195A0741"/>
    <w:rsid w:val="1D3C5034"/>
    <w:rsid w:val="20CB1BD4"/>
    <w:rsid w:val="24883BB9"/>
    <w:rsid w:val="2BDF5FE3"/>
    <w:rsid w:val="2D885BE3"/>
    <w:rsid w:val="31104361"/>
    <w:rsid w:val="325651D2"/>
    <w:rsid w:val="35900531"/>
    <w:rsid w:val="40CF17A1"/>
    <w:rsid w:val="50FA3376"/>
    <w:rsid w:val="51120FA7"/>
    <w:rsid w:val="5A4C6962"/>
    <w:rsid w:val="5D4C51B4"/>
    <w:rsid w:val="64061022"/>
    <w:rsid w:val="6B936C40"/>
    <w:rsid w:val="77572FC9"/>
    <w:rsid w:val="79A25F2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F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134BF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34BFD"/>
    <w:pPr>
      <w:jc w:val="left"/>
    </w:pPr>
  </w:style>
  <w:style w:type="paragraph" w:styleId="2">
    <w:name w:val="Body Text Indent 2"/>
    <w:basedOn w:val="a"/>
    <w:link w:val="2Char1"/>
    <w:uiPriority w:val="99"/>
    <w:qFormat/>
    <w:rsid w:val="00134BFD"/>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134BFD"/>
    <w:rPr>
      <w:sz w:val="18"/>
      <w:szCs w:val="18"/>
    </w:rPr>
  </w:style>
  <w:style w:type="paragraph" w:styleId="a5">
    <w:name w:val="footer"/>
    <w:basedOn w:val="a"/>
    <w:link w:val="Char0"/>
    <w:uiPriority w:val="99"/>
    <w:semiHidden/>
    <w:qFormat/>
    <w:rsid w:val="00134BFD"/>
    <w:pPr>
      <w:tabs>
        <w:tab w:val="center" w:pos="4153"/>
        <w:tab w:val="right" w:pos="8306"/>
      </w:tabs>
      <w:snapToGrid w:val="0"/>
      <w:jc w:val="left"/>
    </w:pPr>
    <w:rPr>
      <w:sz w:val="18"/>
      <w:szCs w:val="18"/>
    </w:rPr>
  </w:style>
  <w:style w:type="paragraph" w:styleId="a6">
    <w:name w:val="header"/>
    <w:basedOn w:val="a"/>
    <w:link w:val="Char1"/>
    <w:uiPriority w:val="99"/>
    <w:semiHidden/>
    <w:qFormat/>
    <w:rsid w:val="00134BFD"/>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134B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134BFD"/>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134BFD"/>
    <w:rPr>
      <w:rFonts w:cs="Times New Roman"/>
      <w:sz w:val="18"/>
      <w:szCs w:val="18"/>
    </w:rPr>
  </w:style>
  <w:style w:type="character" w:customStyle="1" w:styleId="Char0">
    <w:name w:val="页脚 Char"/>
    <w:basedOn w:val="a0"/>
    <w:link w:val="a5"/>
    <w:uiPriority w:val="99"/>
    <w:semiHidden/>
    <w:qFormat/>
    <w:locked/>
    <w:rsid w:val="00134BFD"/>
    <w:rPr>
      <w:rFonts w:cs="Times New Roman"/>
      <w:sz w:val="18"/>
      <w:szCs w:val="18"/>
    </w:rPr>
  </w:style>
  <w:style w:type="character" w:customStyle="1" w:styleId="Char">
    <w:name w:val="批注框文本 Char"/>
    <w:basedOn w:val="a0"/>
    <w:link w:val="a4"/>
    <w:uiPriority w:val="99"/>
    <w:semiHidden/>
    <w:qFormat/>
    <w:locked/>
    <w:rsid w:val="00134BFD"/>
    <w:rPr>
      <w:rFonts w:ascii="Times New Roman" w:eastAsia="宋体" w:hAnsi="Times New Roman" w:cs="Times New Roman"/>
      <w:sz w:val="18"/>
      <w:szCs w:val="18"/>
    </w:rPr>
  </w:style>
  <w:style w:type="paragraph" w:styleId="a8">
    <w:name w:val="List Paragraph"/>
    <w:basedOn w:val="a"/>
    <w:uiPriority w:val="99"/>
    <w:qFormat/>
    <w:rsid w:val="00134BFD"/>
    <w:pPr>
      <w:ind w:firstLineChars="200" w:firstLine="420"/>
    </w:pPr>
    <w:rPr>
      <w:rFonts w:ascii="Calibri" w:hAnsi="Calibri"/>
      <w:szCs w:val="22"/>
    </w:rPr>
  </w:style>
  <w:style w:type="character" w:customStyle="1" w:styleId="2Char1">
    <w:name w:val="正文文本缩进 2 Char1"/>
    <w:basedOn w:val="a0"/>
    <w:link w:val="2"/>
    <w:uiPriority w:val="99"/>
    <w:qFormat/>
    <w:locked/>
    <w:rsid w:val="00134BFD"/>
    <w:rPr>
      <w:rFonts w:ascii="Calibri" w:eastAsia="宋体" w:hAnsi="Calibri"/>
      <w:sz w:val="24"/>
    </w:rPr>
  </w:style>
  <w:style w:type="character" w:customStyle="1" w:styleId="2Char">
    <w:name w:val="正文文本缩进 2 Char"/>
    <w:basedOn w:val="a0"/>
    <w:uiPriority w:val="99"/>
    <w:semiHidden/>
    <w:qFormat/>
    <w:rsid w:val="00134BFD"/>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cp:revision>
  <cp:lastPrinted>2019-11-06T02:59:00Z</cp:lastPrinted>
  <dcterms:created xsi:type="dcterms:W3CDTF">2019-11-06T02:59:00Z</dcterms:created>
  <dcterms:modified xsi:type="dcterms:W3CDTF">2020-07-09T06:18:00Z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