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2"/>
          <w:lang w:eastAsia="zh-CN"/>
        </w:rPr>
        <w:t>湖州师范学院2021年校园一卡通IC卡零星采购项目单一来源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谈判文件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一、采购项目名称及采购清单及要求：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1.采购项</w:t>
      </w:r>
      <w:r>
        <w:rPr>
          <w:rFonts w:hint="eastAsia" w:ascii="仿宋" w:hAnsi="仿宋" w:eastAsia="仿宋"/>
          <w:sz w:val="24"/>
          <w:szCs w:val="24"/>
          <w:lang w:eastAsia="zh-CN"/>
        </w:rPr>
        <w:t>目名称：湖州师范学院2021年校园一卡通IC卡零星采购项目</w:t>
      </w:r>
    </w:p>
    <w:p>
      <w:pPr>
        <w:spacing w:after="0" w:line="240" w:lineRule="auto"/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2.采购项目编号：XZ20</w:t>
      </w:r>
      <w:r>
        <w:rPr>
          <w:rFonts w:hint="eastAsia" w:ascii="仿宋" w:hAnsi="仿宋" w:eastAsia="仿宋"/>
          <w:sz w:val="24"/>
          <w:lang w:val="en-US" w:eastAsia="zh-CN"/>
        </w:rPr>
        <w:t>21-041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3.采购组织类型：分散采购自行组织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4.采购方式：校内单一来源谈判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5.</w:t>
      </w:r>
      <w:r>
        <w:rPr>
          <w:rFonts w:hint="eastAsia" w:ascii="仿宋" w:hAnsi="仿宋" w:eastAsia="仿宋"/>
          <w:b/>
          <w:sz w:val="24"/>
          <w:lang w:eastAsia="zh-CN"/>
        </w:rPr>
        <w:t>采购清单</w:t>
      </w:r>
      <w:r>
        <w:rPr>
          <w:rFonts w:hint="eastAsia" w:ascii="仿宋" w:hAnsi="仿宋" w:eastAsia="仿宋"/>
          <w:sz w:val="24"/>
          <w:lang w:eastAsia="zh-CN"/>
        </w:rPr>
        <w:t>包括货物名称、规格要求、采购数量、采购预算如下：</w:t>
      </w:r>
    </w:p>
    <w:tbl>
      <w:tblPr>
        <w:tblStyle w:val="1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694"/>
        <w:gridCol w:w="1134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技术要求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预算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  <w:lang w:eastAsia="zh-CN"/>
              </w:rPr>
              <w:t>总预算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2021年校园一卡通IC卡零星</w:t>
            </w:r>
            <w:r>
              <w:rPr>
                <w:rFonts w:hint="eastAsia" w:ascii="仿宋" w:hAnsi="仿宋" w:eastAsia="仿宋" w:cs="宋体"/>
                <w:szCs w:val="21"/>
              </w:rPr>
              <w:t>用卡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见技术指标、其他要求、卡片样式（参考）。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8000张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人民币 8.8万元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8.8万元</w:t>
            </w:r>
          </w:p>
        </w:tc>
      </w:tr>
    </w:tbl>
    <w:p>
      <w:pPr>
        <w:spacing w:after="0" w:line="24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(1)</w:t>
      </w:r>
      <w:r>
        <w:rPr>
          <w:rFonts w:hint="eastAsia" w:ascii="仿宋" w:hAnsi="仿宋" w:eastAsia="仿宋"/>
          <w:b/>
          <w:sz w:val="24"/>
        </w:rPr>
        <w:t>技术指标：</w:t>
      </w:r>
    </w:p>
    <w:p>
      <w:pPr>
        <w:spacing w:after="0" w:line="24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产品名称： Mifare 4K( S70 )卡</w:t>
      </w:r>
      <w:r>
        <w:rPr>
          <w:rFonts w:hint="eastAsia" w:ascii="仿宋" w:hAnsi="仿宋" w:eastAsia="仿宋"/>
          <w:sz w:val="24"/>
          <w:lang w:eastAsia="zh-CN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 芯片类型： Philips Mifare 1 S70（MOA2） 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工作频率： 13.56 MHz          存储容量： 32Kbit，32个分区，每分区两组密码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擦写寿命： &gt;100,000次            封装材料： PVC、PET、PETG、0.13mm铜线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数据保存： &gt;10年                 外形尺寸： ISO标准卡 85.6x54x0.80（mm） 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封装工艺： PVC层压               执行标准： ISO 14443A 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通讯速率： 106KBaud               读写距离： 2.5～10cm  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读写时间： 1～2ms                 工作温度： -20℃～55℃ </w:t>
      </w:r>
    </w:p>
    <w:p>
      <w:pPr>
        <w:spacing w:after="0" w:line="240" w:lineRule="auto"/>
        <w:ind w:firstLine="480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 xml:space="preserve"> (2)其他要求：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3.2.1.IC卡需根据采购人提供的样品或要求制作，正反面彩色丝网印刷。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3.2.2.供货商提供的IC卡须与采购人使用的校园一卡通IC卡软件环境兼容。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3.2.3.供货商根据湖州师范学院一卡通平台技术要求对IC卡进行加密。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3.2.4.供货商必须保证提供的IC卡完全符合采购人的要求并完全符合国家质量标准。</w:t>
      </w:r>
    </w:p>
    <w:p>
      <w:pPr>
        <w:spacing w:after="0" w:line="24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(3)</w:t>
      </w:r>
      <w:r>
        <w:rPr>
          <w:rFonts w:hint="eastAsia" w:ascii="仿宋" w:hAnsi="仿宋" w:eastAsia="仿宋"/>
          <w:b/>
          <w:sz w:val="24"/>
        </w:rPr>
        <w:t>卡片样式（参考）：</w:t>
      </w:r>
    </w:p>
    <w:p>
      <w:pPr>
        <w:spacing w:after="0" w:line="240" w:lineRule="auto"/>
        <w:ind w:firstLine="480" w:firstLineChars="20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lang w:eastAsia="zh-CN" w:bidi="ar-SA"/>
        </w:rPr>
        <w:drawing>
          <wp:inline distT="0" distB="0" distL="0" distR="0">
            <wp:extent cx="5286375" cy="1645920"/>
            <wp:effectExtent l="19050" t="0" r="9525" b="0"/>
            <wp:docPr id="1" name="图片 3" descr="E:\采购管理中心工作\2018年采购\一卡通\2015年一卡通采购\湖州师范学院(2015新版)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E:\采购管理中心工作\2018年采购\一卡通\2015年一卡通采购\湖州师范学院(2015新版)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442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 w:cs="宋体"/>
          <w:b/>
          <w:szCs w:val="21"/>
          <w:lang w:val="en-US" w:eastAsia="zh-CN"/>
        </w:rPr>
        <w:t>2021</w:t>
      </w:r>
      <w:r>
        <w:rPr>
          <w:rFonts w:hint="eastAsia" w:ascii="仿宋" w:hAnsi="仿宋" w:eastAsia="仿宋" w:cs="宋体"/>
          <w:b/>
          <w:szCs w:val="21"/>
          <w:lang w:eastAsia="zh-CN"/>
        </w:rPr>
        <w:t>学年零星用卡：</w:t>
      </w:r>
      <w:r>
        <w:rPr>
          <w:rFonts w:hint="eastAsia" w:ascii="仿宋" w:hAnsi="仿宋" w:eastAsia="仿宋"/>
          <w:sz w:val="24"/>
          <w:lang w:eastAsia="zh-CN"/>
        </w:rPr>
        <w:t>湖州师范学院校园一卡通IC卡标准卡。按上图样式制作。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二、谈判供应商：</w:t>
      </w:r>
      <w:r>
        <w:rPr>
          <w:rFonts w:hint="eastAsia" w:ascii="仿宋" w:hAnsi="仿宋" w:eastAsia="仿宋" w:cs="宋体"/>
          <w:b/>
          <w:sz w:val="24"/>
          <w:lang w:eastAsia="zh-CN"/>
        </w:rPr>
        <w:t>浙江正元智慧科技股份有限公司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三、投标文件要求：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投标人的投标文件中应包含以下内容（投标文件密封，一式两份，一正一副，胶装成册。所有证件均须真实、有效，原件、复印件均须加盖公章，缺少以下任意一项内容即作无效标处理）：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1.投标报价清单(含货物费、印刷费、咨询费、技术服务费、措施费、运输费、税金等全部费用。投标报价须注明每一种卡片的</w:t>
      </w:r>
      <w:r>
        <w:rPr>
          <w:rFonts w:hint="eastAsia" w:ascii="仿宋" w:hAnsi="仿宋" w:eastAsia="仿宋"/>
          <w:b/>
          <w:sz w:val="24"/>
          <w:lang w:eastAsia="zh-CN"/>
        </w:rPr>
        <w:t>单价</w:t>
      </w:r>
      <w:r>
        <w:rPr>
          <w:rFonts w:hint="eastAsia" w:ascii="仿宋" w:hAnsi="仿宋" w:eastAsia="仿宋"/>
          <w:sz w:val="24"/>
          <w:lang w:eastAsia="zh-CN"/>
        </w:rPr>
        <w:t>和</w:t>
      </w:r>
      <w:r>
        <w:rPr>
          <w:rFonts w:hint="eastAsia" w:ascii="仿宋" w:hAnsi="仿宋" w:eastAsia="仿宋"/>
          <w:b/>
          <w:sz w:val="24"/>
          <w:lang w:eastAsia="zh-CN"/>
        </w:rPr>
        <w:t>项目总价</w:t>
      </w:r>
      <w:r>
        <w:rPr>
          <w:rFonts w:hint="eastAsia" w:ascii="仿宋" w:hAnsi="仿宋" w:eastAsia="仿宋"/>
          <w:sz w:val="24"/>
          <w:lang w:eastAsia="zh-CN"/>
        </w:rPr>
        <w:t>，项目总价高于采购预算者视为无效报价。报价以人民币计，并以大写为准)。</w:t>
      </w:r>
      <w:r>
        <w:rPr>
          <w:rFonts w:hint="eastAsia" w:ascii="仿宋" w:hAnsi="仿宋" w:eastAsia="仿宋" w:cs="仿宋_GB2312"/>
          <w:b/>
          <w:bCs/>
          <w:sz w:val="24"/>
          <w:lang w:eastAsia="zh-CN"/>
        </w:rPr>
        <w:t>投标项目总价按附件投标报价清单格式报价。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2.营业执照副本复印件；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</w:t>
      </w:r>
      <w:r>
        <w:rPr>
          <w:rFonts w:hint="eastAsia" w:ascii="仿宋" w:hAnsi="仿宋" w:eastAsia="仿宋" w:cs="仿宋_GB2312"/>
          <w:sz w:val="24"/>
          <w:lang w:eastAsia="zh-CN"/>
        </w:rPr>
        <w:t>开户银行、户名、账号（加盖公章）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4.投标代表身份证复印件；如非法定代表人投标，另提供法定代表人授权委托书原件、法定代表人身份证复印件。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5.投标人售后服务承诺书；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6.</w:t>
      </w:r>
      <w:r>
        <w:rPr>
          <w:rFonts w:hint="eastAsia" w:ascii="仿宋" w:hAnsi="仿宋" w:eastAsia="仿宋" w:cs="仿宋_GB2312"/>
          <w:sz w:val="24"/>
          <w:lang w:eastAsia="zh-CN"/>
        </w:rPr>
        <w:t>其他相关材料（</w:t>
      </w:r>
      <w:r>
        <w:rPr>
          <w:rFonts w:hint="eastAsia" w:ascii="仿宋" w:hAnsi="仿宋" w:eastAsia="仿宋"/>
          <w:sz w:val="24"/>
          <w:lang w:eastAsia="zh-CN"/>
        </w:rPr>
        <w:t>投标人认为需要提供的材料</w:t>
      </w:r>
      <w:r>
        <w:rPr>
          <w:rFonts w:hint="eastAsia" w:ascii="仿宋" w:hAnsi="仿宋" w:eastAsia="仿宋" w:cs="仿宋_GB2312"/>
          <w:sz w:val="24"/>
          <w:lang w:eastAsia="zh-CN"/>
        </w:rPr>
        <w:t>）。</w:t>
      </w:r>
    </w:p>
    <w:p>
      <w:pPr>
        <w:widowControl w:val="0"/>
        <w:spacing w:after="0" w:line="240" w:lineRule="auto"/>
        <w:ind w:firstLine="472" w:firstLineChars="196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四、投标文件递交截止时间：20</w:t>
      </w:r>
      <w:r>
        <w:rPr>
          <w:rFonts w:hint="eastAsia" w:ascii="仿宋" w:hAnsi="仿宋" w:eastAsia="仿宋"/>
          <w:b/>
          <w:sz w:val="24"/>
          <w:lang w:val="en-US" w:eastAsia="zh-CN"/>
        </w:rPr>
        <w:t>21</w:t>
      </w:r>
      <w:r>
        <w:rPr>
          <w:rFonts w:hint="eastAsia" w:ascii="仿宋" w:hAnsi="仿宋" w:eastAsia="仿宋"/>
          <w:b/>
          <w:sz w:val="24"/>
          <w:lang w:eastAsia="zh-CN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>6</w:t>
      </w:r>
      <w:r>
        <w:rPr>
          <w:rFonts w:hint="eastAsia" w:ascii="仿宋" w:hAnsi="仿宋" w:eastAsia="仿宋"/>
          <w:b/>
          <w:sz w:val="24"/>
          <w:lang w:eastAsia="zh-CN"/>
        </w:rPr>
        <w:t>月1</w:t>
      </w:r>
      <w:r>
        <w:rPr>
          <w:rFonts w:hint="eastAsia" w:ascii="仿宋" w:hAnsi="仿宋" w:eastAsia="仿宋"/>
          <w:b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lang w:eastAsia="zh-CN"/>
        </w:rPr>
        <w:t>日14:00。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地点：湖州市二环东路759号湖州师范学院东校区明达楼204室。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联系人：徐老师；电话：0572-232</w:t>
      </w:r>
      <w:r>
        <w:rPr>
          <w:rFonts w:hint="eastAsia" w:ascii="仿宋" w:hAnsi="仿宋" w:eastAsia="仿宋"/>
          <w:sz w:val="24"/>
          <w:lang w:val="en-US" w:eastAsia="zh-CN"/>
        </w:rPr>
        <w:t>2188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五、中标办法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根据报价、服务承诺等确定拟中标人。</w:t>
      </w:r>
    </w:p>
    <w:p>
      <w:pPr>
        <w:spacing w:after="0" w:line="240" w:lineRule="auto"/>
        <w:ind w:firstLine="482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六、完成时间：零星用卡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lang w:eastAsia="zh-CN"/>
        </w:rPr>
        <w:t>月3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lang w:eastAsia="zh-CN"/>
        </w:rPr>
        <w:t>日前完成供货。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七、履约保证金及质量保证金：</w:t>
      </w:r>
    </w:p>
    <w:p>
      <w:pPr>
        <w:widowControl/>
        <w:shd w:val="clear" w:color="auto" w:fill="FFFFFF"/>
        <w:spacing w:before="204" w:after="204"/>
        <w:ind w:firstLine="480" w:firstLineChars="200"/>
        <w:contextualSpacing/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履约保证金收取及退还方式：</w:t>
      </w:r>
      <w:r>
        <w:rPr>
          <w:rFonts w:hint="eastAsia" w:ascii="仿宋" w:hAnsi="仿宋" w:eastAsia="仿宋"/>
          <w:b/>
          <w:color w:val="auto"/>
          <w:sz w:val="24"/>
        </w:rPr>
        <w:t>本项目的履约保证金为人民币</w:t>
      </w:r>
      <w:r>
        <w:rPr>
          <w:rFonts w:hint="eastAsia" w:ascii="仿宋" w:hAnsi="仿宋" w:eastAsia="仿宋"/>
          <w:b/>
          <w:color w:val="auto"/>
          <w:sz w:val="24"/>
          <w:highlight w:val="yellow"/>
          <w:lang w:eastAsia="zh-CN"/>
        </w:rPr>
        <w:t>肆仟</w:t>
      </w:r>
      <w:r>
        <w:rPr>
          <w:rFonts w:hint="eastAsia" w:ascii="仿宋" w:hAnsi="仿宋" w:eastAsia="仿宋"/>
          <w:b/>
          <w:color w:val="auto"/>
          <w:sz w:val="24"/>
        </w:rPr>
        <w:t>元（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4"/>
        </w:rPr>
        <w:t>￥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4"/>
        </w:rPr>
        <w:t>000元</w:t>
      </w:r>
      <w:r>
        <w:rPr>
          <w:rFonts w:hint="eastAsia" w:ascii="仿宋" w:hAnsi="仿宋" w:eastAsia="仿宋"/>
          <w:b/>
          <w:color w:val="auto"/>
          <w:sz w:val="24"/>
        </w:rPr>
        <w:t>）</w:t>
      </w:r>
      <w:r>
        <w:rPr>
          <w:rFonts w:hint="eastAsia" w:ascii="仿宋" w:hAnsi="仿宋" w:eastAsia="仿宋"/>
          <w:color w:val="auto"/>
          <w:sz w:val="24"/>
        </w:rPr>
        <w:t>；履约保证金形式为：现金或银行、保险公司出具的保函；供应商应根据采购人要求汇入采购人指定账号或提供保函。项目验收合格后，履约保证金（质保金）无息退还。履约保证金（质保金）不计息。</w:t>
      </w:r>
    </w:p>
    <w:p>
      <w:pPr>
        <w:spacing w:after="0" w:line="240" w:lineRule="auto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甲方银行账户信息：单位名称：湖州师范学院；开户行：建行吴兴支行；账号：33001649335050002860。统一社会信用代码：123305004711725032。地址、电话：湖州市二环东路759号，0572-2321567。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八、付款方式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产品验收合格并经试用两个月后，若无质量问题，中标人按标段开具全额发票，支付100%合同款。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九、供货时间和质量保修期：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供货时间谈判约定，产品质保期1年，质保期内8小时到场响应，处理产品修复或调换。</w:t>
      </w:r>
    </w:p>
    <w:p>
      <w:pPr>
        <w:spacing w:after="0" w:line="240" w:lineRule="auto"/>
        <w:ind w:firstLine="482" w:firstLineChars="200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附件1：投标报价清单</w:t>
      </w:r>
    </w:p>
    <w:p>
      <w:pPr>
        <w:spacing w:after="0" w:line="240" w:lineRule="auto"/>
        <w:ind w:firstLine="480" w:firstLineChars="200"/>
        <w:jc w:val="right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湖州师范学院采购中心</w:t>
      </w:r>
    </w:p>
    <w:p>
      <w:pPr>
        <w:spacing w:after="0" w:line="240" w:lineRule="auto"/>
        <w:ind w:firstLine="480" w:firstLineChars="200"/>
        <w:jc w:val="right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       20</w:t>
      </w:r>
      <w:r>
        <w:rPr>
          <w:rFonts w:hint="eastAsia" w:ascii="仿宋" w:hAnsi="仿宋" w:eastAsia="仿宋"/>
          <w:sz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lang w:eastAsia="zh-CN"/>
        </w:rPr>
        <w:t>年6月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lang w:eastAsia="zh-CN"/>
        </w:rPr>
        <w:t>日</w:t>
      </w: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before="100" w:line="340" w:lineRule="exact"/>
        <w:rPr>
          <w:rFonts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附件1：投标报价清单：</w:t>
      </w:r>
    </w:p>
    <w:p>
      <w:pPr>
        <w:spacing w:after="0" w:line="240" w:lineRule="auto"/>
        <w:jc w:val="center"/>
        <w:rPr>
          <w:rFonts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投标报价清单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采购项目名称：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湖州师范学院2021年校园一卡通IC卡零星采购项目</w:t>
      </w:r>
    </w:p>
    <w:p>
      <w:pPr>
        <w:spacing w:after="0" w:line="240" w:lineRule="auto"/>
        <w:rPr>
          <w:rFonts w:hint="default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采购项目编号：XZ20</w:t>
      </w:r>
      <w:r>
        <w:rPr>
          <w:rFonts w:hint="eastAsia" w:ascii="仿宋" w:hAnsi="仿宋" w:eastAsia="仿宋"/>
          <w:sz w:val="24"/>
          <w:lang w:val="en-US" w:eastAsia="zh-CN"/>
        </w:rPr>
        <w:t>21-041</w:t>
      </w:r>
    </w:p>
    <w:tbl>
      <w:tblPr>
        <w:tblStyle w:val="17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843"/>
        <w:gridCol w:w="170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参数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2021年校园一卡通IC卡零星</w:t>
            </w:r>
            <w:r>
              <w:rPr>
                <w:rFonts w:hint="eastAsia" w:ascii="仿宋" w:hAnsi="仿宋" w:eastAsia="仿宋" w:cs="宋体"/>
                <w:szCs w:val="21"/>
              </w:rPr>
              <w:t>用卡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响应招标文件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8000张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投标报价总价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大写人民币                   元（￥           元）</w:t>
            </w:r>
          </w:p>
        </w:tc>
      </w:tr>
    </w:tbl>
    <w:p>
      <w:pPr>
        <w:spacing w:after="0" w:line="240" w:lineRule="auto"/>
        <w:rPr>
          <w:rFonts w:ascii="仿宋" w:hAnsi="仿宋" w:eastAsia="仿宋"/>
          <w:b/>
          <w:sz w:val="24"/>
          <w:lang w:eastAsia="zh-CN"/>
        </w:rPr>
      </w:pPr>
    </w:p>
    <w:p>
      <w:pPr>
        <w:spacing w:after="0" w:line="240" w:lineRule="auto"/>
        <w:rPr>
          <w:rFonts w:ascii="仿宋" w:hAnsi="仿宋" w:eastAsia="仿宋"/>
          <w:b/>
          <w:sz w:val="24"/>
          <w:lang w:eastAsia="zh-CN"/>
        </w:rPr>
      </w:pPr>
    </w:p>
    <w:p>
      <w:pPr>
        <w:spacing w:after="0" w:line="240" w:lineRule="auto"/>
        <w:rPr>
          <w:rFonts w:ascii="仿宋" w:hAnsi="仿宋" w:eastAsia="仿宋"/>
          <w:b/>
          <w:sz w:val="24"/>
          <w:lang w:eastAsia="zh-CN"/>
        </w:rPr>
      </w:pPr>
    </w:p>
    <w:p>
      <w:pPr>
        <w:wordWrap w:val="0"/>
        <w:spacing w:before="100" w:line="340" w:lineRule="exact"/>
        <w:ind w:firstLine="480" w:firstLineChars="200"/>
        <w:jc w:val="right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授权代表签字：</w:t>
      </w:r>
      <w:r>
        <w:rPr>
          <w:rFonts w:hint="eastAsia" w:ascii="仿宋" w:hAnsi="仿宋" w:eastAsia="仿宋"/>
          <w:sz w:val="24"/>
          <w:u w:val="single"/>
          <w:lang w:eastAsia="zh-CN"/>
        </w:rPr>
        <w:t xml:space="preserve">                     </w:t>
      </w:r>
    </w:p>
    <w:p>
      <w:pPr>
        <w:spacing w:before="100" w:line="340" w:lineRule="exact"/>
        <w:ind w:right="120" w:firstLine="4440" w:firstLineChars="1850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投标人（盖章）：</w:t>
      </w:r>
      <w:r>
        <w:rPr>
          <w:rFonts w:hint="eastAsia" w:ascii="仿宋" w:hAnsi="仿宋" w:eastAsia="仿宋"/>
          <w:sz w:val="24"/>
          <w:u w:val="single"/>
          <w:lang w:eastAsia="zh-CN"/>
        </w:rPr>
        <w:t xml:space="preserve">                    </w:t>
      </w:r>
    </w:p>
    <w:p>
      <w:pPr>
        <w:wordWrap w:val="0"/>
        <w:spacing w:before="100" w:line="340" w:lineRule="exact"/>
        <w:ind w:firstLine="480" w:firstLineChars="200"/>
        <w:jc w:val="center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                                    20</w:t>
      </w:r>
      <w:r>
        <w:rPr>
          <w:rFonts w:hint="eastAsia" w:ascii="仿宋" w:hAnsi="仿宋" w:eastAsia="仿宋"/>
          <w:sz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lang w:eastAsia="zh-CN"/>
        </w:rPr>
        <w:t>年</w:t>
      </w:r>
      <w:r>
        <w:rPr>
          <w:rFonts w:hint="eastAsia" w:ascii="仿宋" w:hAnsi="仿宋" w:eastAsia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/>
          <w:sz w:val="24"/>
          <w:lang w:eastAsia="zh-CN"/>
        </w:rPr>
        <w:t>月</w:t>
      </w:r>
      <w:r>
        <w:rPr>
          <w:rFonts w:hint="eastAsia" w:ascii="仿宋" w:hAnsi="仿宋" w:eastAsia="仿宋"/>
          <w:sz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/>
          <w:sz w:val="24"/>
          <w:lang w:eastAsia="zh-CN"/>
        </w:rPr>
        <w:t>日</w:t>
      </w:r>
    </w:p>
    <w:p>
      <w:pPr>
        <w:rPr>
          <w:rFonts w:ascii="仿宋" w:hAnsi="仿宋" w:eastAsia="仿宋"/>
          <w:sz w:val="24"/>
          <w:lang w:eastAsia="zh-CN"/>
        </w:rPr>
      </w:pPr>
    </w:p>
    <w:sectPr>
      <w:pgSz w:w="11906" w:h="16838"/>
      <w:pgMar w:top="1304" w:right="1588" w:bottom="102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B2D"/>
    <w:rsid w:val="00006F97"/>
    <w:rsid w:val="000148E3"/>
    <w:rsid w:val="00033F10"/>
    <w:rsid w:val="000602BE"/>
    <w:rsid w:val="00077B0E"/>
    <w:rsid w:val="000C5DDA"/>
    <w:rsid w:val="000C74B2"/>
    <w:rsid w:val="001119DB"/>
    <w:rsid w:val="00136F45"/>
    <w:rsid w:val="001431D5"/>
    <w:rsid w:val="001847AD"/>
    <w:rsid w:val="0019727A"/>
    <w:rsid w:val="001C3482"/>
    <w:rsid w:val="001E35E8"/>
    <w:rsid w:val="001F6E41"/>
    <w:rsid w:val="00223F7F"/>
    <w:rsid w:val="002313B8"/>
    <w:rsid w:val="00262C6F"/>
    <w:rsid w:val="00277CD1"/>
    <w:rsid w:val="00290A4F"/>
    <w:rsid w:val="00293B78"/>
    <w:rsid w:val="002A2FCB"/>
    <w:rsid w:val="002B7834"/>
    <w:rsid w:val="00301262"/>
    <w:rsid w:val="00341C94"/>
    <w:rsid w:val="0037651D"/>
    <w:rsid w:val="00377E50"/>
    <w:rsid w:val="003A28D8"/>
    <w:rsid w:val="003B081E"/>
    <w:rsid w:val="003D35CA"/>
    <w:rsid w:val="003E4D40"/>
    <w:rsid w:val="00421AC5"/>
    <w:rsid w:val="00485E7C"/>
    <w:rsid w:val="00486EA4"/>
    <w:rsid w:val="004A5C53"/>
    <w:rsid w:val="004D12C7"/>
    <w:rsid w:val="00506FC9"/>
    <w:rsid w:val="00533C27"/>
    <w:rsid w:val="00533E0C"/>
    <w:rsid w:val="00577A8B"/>
    <w:rsid w:val="005A3DD5"/>
    <w:rsid w:val="005A4FAF"/>
    <w:rsid w:val="005E3210"/>
    <w:rsid w:val="00646079"/>
    <w:rsid w:val="00662B36"/>
    <w:rsid w:val="0067008C"/>
    <w:rsid w:val="00676BBC"/>
    <w:rsid w:val="00690B6A"/>
    <w:rsid w:val="006C1D07"/>
    <w:rsid w:val="007074FB"/>
    <w:rsid w:val="00731A1E"/>
    <w:rsid w:val="007411A0"/>
    <w:rsid w:val="00742716"/>
    <w:rsid w:val="00743E3A"/>
    <w:rsid w:val="00765149"/>
    <w:rsid w:val="00787C21"/>
    <w:rsid w:val="00796FAD"/>
    <w:rsid w:val="007C2F10"/>
    <w:rsid w:val="007F31FD"/>
    <w:rsid w:val="00871908"/>
    <w:rsid w:val="00872B66"/>
    <w:rsid w:val="00873EB5"/>
    <w:rsid w:val="00885810"/>
    <w:rsid w:val="00945964"/>
    <w:rsid w:val="009469F1"/>
    <w:rsid w:val="00956121"/>
    <w:rsid w:val="00981B2D"/>
    <w:rsid w:val="00992EF7"/>
    <w:rsid w:val="009E118A"/>
    <w:rsid w:val="009E6AA5"/>
    <w:rsid w:val="00A51E62"/>
    <w:rsid w:val="00A707C8"/>
    <w:rsid w:val="00A828F8"/>
    <w:rsid w:val="00AB5B55"/>
    <w:rsid w:val="00AD6333"/>
    <w:rsid w:val="00AF795E"/>
    <w:rsid w:val="00B024D3"/>
    <w:rsid w:val="00B321C7"/>
    <w:rsid w:val="00B417FA"/>
    <w:rsid w:val="00B4536D"/>
    <w:rsid w:val="00B55971"/>
    <w:rsid w:val="00B62B35"/>
    <w:rsid w:val="00B72DE1"/>
    <w:rsid w:val="00B74204"/>
    <w:rsid w:val="00BA22B9"/>
    <w:rsid w:val="00BA5691"/>
    <w:rsid w:val="00BD1F55"/>
    <w:rsid w:val="00BE4FC0"/>
    <w:rsid w:val="00BE50A4"/>
    <w:rsid w:val="00BF3519"/>
    <w:rsid w:val="00C03987"/>
    <w:rsid w:val="00C91829"/>
    <w:rsid w:val="00C929FF"/>
    <w:rsid w:val="00C97080"/>
    <w:rsid w:val="00CA3668"/>
    <w:rsid w:val="00CC65EC"/>
    <w:rsid w:val="00CD7197"/>
    <w:rsid w:val="00D015D3"/>
    <w:rsid w:val="00D07C81"/>
    <w:rsid w:val="00D27589"/>
    <w:rsid w:val="00D464A0"/>
    <w:rsid w:val="00D5660E"/>
    <w:rsid w:val="00D9269E"/>
    <w:rsid w:val="00DC4F80"/>
    <w:rsid w:val="00DE4CB8"/>
    <w:rsid w:val="00E11CBA"/>
    <w:rsid w:val="00E16324"/>
    <w:rsid w:val="00E3735D"/>
    <w:rsid w:val="00E66F2C"/>
    <w:rsid w:val="00EE381C"/>
    <w:rsid w:val="00F05AD1"/>
    <w:rsid w:val="00F36DCF"/>
    <w:rsid w:val="00F67CF8"/>
    <w:rsid w:val="00F704D0"/>
    <w:rsid w:val="00F924EC"/>
    <w:rsid w:val="00FB0EFA"/>
    <w:rsid w:val="00FB3A72"/>
    <w:rsid w:val="00FF6BC6"/>
    <w:rsid w:val="272D7268"/>
    <w:rsid w:val="2D6B44BC"/>
    <w:rsid w:val="79E3407B"/>
    <w:rsid w:val="7E9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6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7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9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10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1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  <w:color w:val="000000" w:themeColor="text1"/>
    </w:rPr>
  </w:style>
  <w:style w:type="character" w:customStyle="1" w:styleId="36">
    <w:name w:val="引用 Char"/>
    <w:basedOn w:val="19"/>
    <w:link w:val="35"/>
    <w:qFormat/>
    <w:uiPriority w:val="29"/>
    <w:rPr>
      <w:i/>
      <w:iCs/>
      <w:color w:val="000000" w:themeColor="text1"/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8">
    <w:name w:val="明显引用 Char"/>
    <w:basedOn w:val="19"/>
    <w:link w:val="37"/>
    <w:qFormat/>
    <w:uiPriority w:val="30"/>
    <w:rPr>
      <w:b/>
      <w:bCs/>
      <w:i/>
      <w:iCs/>
      <w:color w:val="4F81BD" w:themeColor="accent1"/>
    </w:rPr>
  </w:style>
  <w:style w:type="character" w:customStyle="1" w:styleId="39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0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1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2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3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9"/>
    <w:link w:val="2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批注框文本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312</Words>
  <Characters>1785</Characters>
  <Lines>14</Lines>
  <Paragraphs>4</Paragraphs>
  <TotalTime>2</TotalTime>
  <ScaleCrop>false</ScaleCrop>
  <LinksUpToDate>false</LinksUpToDate>
  <CharactersWithSpaces>2093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2019-06-21T03:22:00Z</dcterms:created>
  <dc:creator>admin</dc:creator>
  <cp:lastModifiedBy>pc120</cp:lastModifiedBy>
  <dcterms:modified xsi:type="dcterms:W3CDTF">2021-06-11T01:47:36Z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DEE93C54DCC547C39A6FC5C70B0EB5F5</vt:lpwstr>
  </property>
</Properties>
</file>