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29" w:rsidRPr="001323AE" w:rsidRDefault="00DA512B">
      <w:pPr>
        <w:spacing w:after="0" w:line="240" w:lineRule="auto"/>
        <w:jc w:val="center"/>
        <w:rPr>
          <w:rFonts w:asciiTheme="majorEastAsia" w:eastAsiaTheme="majorEastAsia" w:hAnsiTheme="majorEastAsia" w:cs="宋体"/>
          <w:b/>
          <w:sz w:val="32"/>
          <w:szCs w:val="32"/>
          <w:lang w:eastAsia="zh-CN"/>
        </w:rPr>
      </w:pPr>
      <w:r>
        <w:rPr>
          <w:rFonts w:asciiTheme="majorEastAsia" w:eastAsiaTheme="majorEastAsia" w:hAnsiTheme="majorEastAsia" w:cs="宋体"/>
          <w:b/>
          <w:sz w:val="32"/>
          <w:szCs w:val="32"/>
          <w:lang w:eastAsia="zh-CN"/>
        </w:rPr>
        <w:t>湖州师范学院科研管理部门“中国知网”科研成果检测服务采购项目</w:t>
      </w:r>
      <w:r w:rsidR="007B148B" w:rsidRPr="001323AE">
        <w:rPr>
          <w:rFonts w:asciiTheme="majorEastAsia" w:eastAsiaTheme="majorEastAsia" w:hAnsiTheme="majorEastAsia" w:cs="宋体" w:hint="eastAsia"/>
          <w:b/>
          <w:sz w:val="32"/>
          <w:szCs w:val="32"/>
          <w:lang w:eastAsia="zh-CN"/>
        </w:rPr>
        <w:t>单一来源</w:t>
      </w:r>
      <w:r w:rsidR="007B148B" w:rsidRPr="001323AE">
        <w:rPr>
          <w:rFonts w:asciiTheme="majorEastAsia" w:eastAsiaTheme="majorEastAsia" w:hAnsiTheme="majorEastAsia" w:hint="eastAsia"/>
          <w:b/>
          <w:sz w:val="32"/>
          <w:szCs w:val="32"/>
          <w:lang w:eastAsia="zh-CN"/>
        </w:rPr>
        <w:t>谈判文件</w:t>
      </w:r>
    </w:p>
    <w:p w:rsidR="00DD0E29" w:rsidRPr="001323AE" w:rsidRDefault="007B148B">
      <w:pPr>
        <w:spacing w:after="0" w:line="240" w:lineRule="auto"/>
        <w:ind w:firstLineChars="196" w:firstLine="472"/>
        <w:rPr>
          <w:rFonts w:ascii="仿宋" w:eastAsia="仿宋" w:hAnsi="仿宋"/>
          <w:b/>
          <w:sz w:val="24"/>
          <w:lang w:eastAsia="zh-CN"/>
        </w:rPr>
      </w:pPr>
      <w:r w:rsidRPr="001323AE">
        <w:rPr>
          <w:rFonts w:ascii="仿宋" w:eastAsia="仿宋" w:hAnsi="仿宋" w:hint="eastAsia"/>
          <w:b/>
          <w:sz w:val="24"/>
          <w:lang w:eastAsia="zh-CN"/>
        </w:rPr>
        <w:t>一、采购项目名称及采购清单及要求：</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1.采购项</w:t>
      </w:r>
      <w:r w:rsidRPr="001323AE">
        <w:rPr>
          <w:rFonts w:ascii="仿宋" w:eastAsia="仿宋" w:hAnsi="仿宋" w:hint="eastAsia"/>
          <w:sz w:val="24"/>
          <w:szCs w:val="24"/>
          <w:lang w:eastAsia="zh-CN"/>
        </w:rPr>
        <w:t>目名称：</w:t>
      </w:r>
      <w:r w:rsidR="00DA512B">
        <w:rPr>
          <w:rFonts w:ascii="仿宋" w:eastAsia="仿宋" w:hAnsi="仿宋" w:hint="eastAsia"/>
          <w:sz w:val="24"/>
          <w:szCs w:val="24"/>
          <w:lang w:eastAsia="zh-CN"/>
        </w:rPr>
        <w:t>湖州师范学院科研管理部门“中国知网”科研成果检测服务采购项目</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2.采购项目编号：</w:t>
      </w:r>
      <w:r w:rsidR="00DA512B">
        <w:rPr>
          <w:rFonts w:ascii="仿宋" w:eastAsia="仿宋" w:hAnsi="仿宋" w:hint="eastAsia"/>
          <w:sz w:val="24"/>
          <w:lang w:eastAsia="zh-CN"/>
        </w:rPr>
        <w:t>XZ2022-038</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3.采购组织类型：分散采购自行组织</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4.采购方式：校内单一来源谈判</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5.</w:t>
      </w:r>
      <w:r w:rsidRPr="001323AE">
        <w:rPr>
          <w:rFonts w:ascii="仿宋" w:eastAsia="仿宋" w:hAnsi="仿宋" w:hint="eastAsia"/>
          <w:b/>
          <w:sz w:val="24"/>
          <w:lang w:eastAsia="zh-CN"/>
        </w:rPr>
        <w:t>采购清单</w:t>
      </w:r>
      <w:r w:rsidRPr="001323AE">
        <w:rPr>
          <w:rFonts w:ascii="仿宋" w:eastAsia="仿宋" w:hAnsi="仿宋" w:hint="eastAsia"/>
          <w:sz w:val="24"/>
          <w:lang w:eastAsia="zh-CN"/>
        </w:rPr>
        <w:t>(包括名称、</w:t>
      </w:r>
      <w:r w:rsidR="00DA512B">
        <w:rPr>
          <w:rFonts w:ascii="仿宋" w:eastAsia="仿宋" w:hAnsi="仿宋" w:hint="eastAsia"/>
          <w:sz w:val="24"/>
          <w:lang w:eastAsia="zh-CN"/>
        </w:rPr>
        <w:t>服务要求、</w:t>
      </w:r>
      <w:r w:rsidRPr="001323AE">
        <w:rPr>
          <w:rFonts w:ascii="仿宋" w:eastAsia="仿宋" w:hAnsi="仿宋" w:hint="eastAsia"/>
          <w:sz w:val="24"/>
          <w:lang w:eastAsia="zh-CN"/>
        </w:rPr>
        <w:t>数量、采购预算如下)</w:t>
      </w:r>
    </w:p>
    <w:tbl>
      <w:tblPr>
        <w:tblW w:w="8728" w:type="dxa"/>
        <w:jc w:val="center"/>
        <w:tblInd w:w="-383" w:type="dxa"/>
        <w:tblBorders>
          <w:insideH w:val="outset" w:sz="6" w:space="0" w:color="auto"/>
          <w:insideV w:val="outset" w:sz="6" w:space="0" w:color="auto"/>
        </w:tblBorders>
        <w:tblCellMar>
          <w:top w:w="567" w:type="dxa"/>
          <w:left w:w="105" w:type="dxa"/>
          <w:bottom w:w="567" w:type="dxa"/>
          <w:right w:w="105" w:type="dxa"/>
        </w:tblCellMar>
        <w:tblLook w:val="04A0"/>
      </w:tblPr>
      <w:tblGrid>
        <w:gridCol w:w="790"/>
        <w:gridCol w:w="1948"/>
        <w:gridCol w:w="3438"/>
        <w:gridCol w:w="1276"/>
        <w:gridCol w:w="1276"/>
      </w:tblGrid>
      <w:tr w:rsidR="00DA512B" w:rsidRPr="001323AE" w:rsidTr="000B47DE">
        <w:trPr>
          <w:trHeight w:val="653"/>
          <w:jc w:val="center"/>
        </w:trPr>
        <w:tc>
          <w:tcPr>
            <w:tcW w:w="790"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DD0E29" w:rsidRPr="001323AE" w:rsidRDefault="007B148B">
            <w:pPr>
              <w:pStyle w:val="a8"/>
              <w:widowControl/>
              <w:spacing w:before="225" w:beforeAutospacing="0" w:after="225" w:afterAutospacing="0"/>
              <w:jc w:val="center"/>
              <w:rPr>
                <w:sz w:val="21"/>
                <w:szCs w:val="21"/>
              </w:rPr>
            </w:pPr>
            <w:r w:rsidRPr="001323AE">
              <w:rPr>
                <w:rStyle w:val="ab"/>
                <w:rFonts w:ascii="仿宋" w:eastAsia="仿宋" w:hAnsi="仿宋" w:cs="仿宋" w:hint="eastAsia"/>
              </w:rPr>
              <w:t>序号</w:t>
            </w:r>
          </w:p>
        </w:tc>
        <w:tc>
          <w:tcPr>
            <w:tcW w:w="1948" w:type="dxa"/>
            <w:tcBorders>
              <w:top w:val="single" w:sz="6" w:space="0" w:color="000000"/>
              <w:left w:val="nil"/>
              <w:bottom w:val="single" w:sz="6" w:space="0" w:color="000000"/>
              <w:right w:val="single" w:sz="6" w:space="0" w:color="000000"/>
            </w:tcBorders>
            <w:tcMar>
              <w:top w:w="0" w:type="dxa"/>
              <w:bottom w:w="0" w:type="dxa"/>
            </w:tcMar>
            <w:vAlign w:val="center"/>
          </w:tcPr>
          <w:p w:rsidR="00DD0E29" w:rsidRPr="001323AE" w:rsidRDefault="007B148B">
            <w:pPr>
              <w:pStyle w:val="a8"/>
              <w:widowControl/>
              <w:spacing w:before="225" w:beforeAutospacing="0" w:after="225" w:afterAutospacing="0"/>
              <w:jc w:val="center"/>
              <w:rPr>
                <w:sz w:val="21"/>
                <w:szCs w:val="21"/>
              </w:rPr>
            </w:pPr>
            <w:r w:rsidRPr="001323AE">
              <w:rPr>
                <w:rStyle w:val="ab"/>
                <w:rFonts w:ascii="仿宋" w:eastAsia="仿宋" w:hAnsi="仿宋" w:cs="仿宋" w:hint="eastAsia"/>
              </w:rPr>
              <w:t>名称</w:t>
            </w:r>
          </w:p>
        </w:tc>
        <w:tc>
          <w:tcPr>
            <w:tcW w:w="3438" w:type="dxa"/>
            <w:tcBorders>
              <w:top w:val="single" w:sz="6" w:space="0" w:color="000000"/>
              <w:left w:val="nil"/>
              <w:bottom w:val="single" w:sz="6" w:space="0" w:color="000000"/>
              <w:right w:val="single" w:sz="6" w:space="0" w:color="000000"/>
            </w:tcBorders>
            <w:tcMar>
              <w:top w:w="0" w:type="dxa"/>
              <w:bottom w:w="0" w:type="dxa"/>
            </w:tcMar>
            <w:vAlign w:val="center"/>
          </w:tcPr>
          <w:p w:rsidR="00DD0E29" w:rsidRPr="001323AE" w:rsidRDefault="00DA512B">
            <w:pPr>
              <w:pStyle w:val="a8"/>
              <w:widowControl/>
              <w:spacing w:before="225" w:beforeAutospacing="0" w:after="225" w:afterAutospacing="0"/>
              <w:jc w:val="center"/>
              <w:rPr>
                <w:sz w:val="21"/>
                <w:szCs w:val="21"/>
              </w:rPr>
            </w:pPr>
            <w:r>
              <w:rPr>
                <w:rFonts w:ascii="仿宋" w:eastAsia="仿宋" w:hAnsi="仿宋" w:cstheme="minorBidi" w:hint="eastAsia"/>
                <w:b/>
                <w:szCs w:val="22"/>
                <w:lang w:bidi="en-US"/>
              </w:rPr>
              <w:t>服务要求</w:t>
            </w:r>
          </w:p>
        </w:tc>
        <w:tc>
          <w:tcPr>
            <w:tcW w:w="1276" w:type="dxa"/>
            <w:tcBorders>
              <w:top w:val="single" w:sz="6" w:space="0" w:color="000000"/>
              <w:left w:val="nil"/>
              <w:bottom w:val="single" w:sz="6" w:space="0" w:color="000000"/>
              <w:right w:val="single" w:sz="6" w:space="0" w:color="000000"/>
            </w:tcBorders>
            <w:tcMar>
              <w:top w:w="0" w:type="dxa"/>
              <w:bottom w:w="0" w:type="dxa"/>
            </w:tcMar>
            <w:vAlign w:val="center"/>
          </w:tcPr>
          <w:p w:rsidR="00DD0E29" w:rsidRPr="001323AE" w:rsidRDefault="00DA512B">
            <w:pPr>
              <w:pStyle w:val="a8"/>
              <w:widowControl/>
              <w:spacing w:before="225" w:beforeAutospacing="0" w:after="225" w:afterAutospacing="0"/>
              <w:jc w:val="center"/>
              <w:rPr>
                <w:sz w:val="21"/>
                <w:szCs w:val="21"/>
              </w:rPr>
            </w:pPr>
            <w:r>
              <w:rPr>
                <w:rStyle w:val="ab"/>
                <w:rFonts w:ascii="仿宋" w:eastAsia="仿宋" w:hAnsi="仿宋" w:cs="仿宋" w:hint="eastAsia"/>
              </w:rPr>
              <w:t>检测数量</w:t>
            </w:r>
          </w:p>
        </w:tc>
        <w:tc>
          <w:tcPr>
            <w:tcW w:w="1276" w:type="dxa"/>
            <w:tcBorders>
              <w:top w:val="single" w:sz="6" w:space="0" w:color="000000"/>
              <w:left w:val="nil"/>
              <w:bottom w:val="single" w:sz="6" w:space="0" w:color="000000"/>
              <w:right w:val="single" w:sz="6" w:space="0" w:color="000000"/>
            </w:tcBorders>
            <w:tcMar>
              <w:top w:w="0" w:type="dxa"/>
              <w:bottom w:w="0" w:type="dxa"/>
            </w:tcMar>
            <w:vAlign w:val="center"/>
          </w:tcPr>
          <w:p w:rsidR="00DD0E29" w:rsidRPr="001323AE" w:rsidRDefault="007B148B">
            <w:pPr>
              <w:pStyle w:val="a8"/>
              <w:widowControl/>
              <w:spacing w:before="225" w:beforeAutospacing="0" w:after="225" w:afterAutospacing="0"/>
              <w:jc w:val="center"/>
              <w:rPr>
                <w:sz w:val="21"/>
                <w:szCs w:val="21"/>
              </w:rPr>
            </w:pPr>
            <w:r w:rsidRPr="001323AE">
              <w:rPr>
                <w:rStyle w:val="ab"/>
                <w:rFonts w:ascii="仿宋" w:eastAsia="仿宋" w:hAnsi="仿宋" w:cs="仿宋" w:hint="eastAsia"/>
              </w:rPr>
              <w:t>预算总价</w:t>
            </w:r>
          </w:p>
        </w:tc>
      </w:tr>
      <w:tr w:rsidR="00DA512B" w:rsidRPr="001323AE" w:rsidTr="00DA512B">
        <w:trPr>
          <w:trHeight w:val="894"/>
          <w:jc w:val="center"/>
        </w:trPr>
        <w:tc>
          <w:tcPr>
            <w:tcW w:w="790" w:type="dxa"/>
            <w:tcBorders>
              <w:top w:val="nil"/>
              <w:left w:val="single" w:sz="6" w:space="0" w:color="000000"/>
              <w:bottom w:val="single" w:sz="6" w:space="0" w:color="000000"/>
              <w:right w:val="single" w:sz="6" w:space="0" w:color="000000"/>
            </w:tcBorders>
            <w:tcMar>
              <w:top w:w="0" w:type="dxa"/>
              <w:bottom w:w="0" w:type="dxa"/>
            </w:tcMar>
            <w:vAlign w:val="center"/>
          </w:tcPr>
          <w:p w:rsidR="00DD0E29" w:rsidRPr="001323AE" w:rsidRDefault="007B148B">
            <w:pPr>
              <w:pStyle w:val="a8"/>
              <w:widowControl/>
              <w:spacing w:before="225" w:beforeAutospacing="0" w:after="225" w:afterAutospacing="0"/>
              <w:jc w:val="center"/>
              <w:rPr>
                <w:sz w:val="21"/>
                <w:szCs w:val="21"/>
              </w:rPr>
            </w:pPr>
            <w:r w:rsidRPr="001323AE">
              <w:rPr>
                <w:rFonts w:ascii="仿宋" w:eastAsia="仿宋" w:hAnsi="仿宋" w:cs="仿宋" w:hint="eastAsia"/>
              </w:rPr>
              <w:t>1</w:t>
            </w:r>
          </w:p>
        </w:tc>
        <w:tc>
          <w:tcPr>
            <w:tcW w:w="1948" w:type="dxa"/>
            <w:tcBorders>
              <w:top w:val="nil"/>
              <w:left w:val="nil"/>
              <w:bottom w:val="single" w:sz="6" w:space="0" w:color="000000"/>
              <w:right w:val="single" w:sz="6" w:space="0" w:color="000000"/>
            </w:tcBorders>
            <w:tcMar>
              <w:top w:w="0" w:type="dxa"/>
              <w:bottom w:w="0" w:type="dxa"/>
            </w:tcMar>
            <w:vAlign w:val="center"/>
          </w:tcPr>
          <w:p w:rsidR="00DD0E29" w:rsidRPr="001323AE" w:rsidRDefault="00DA512B">
            <w:pPr>
              <w:pStyle w:val="a8"/>
              <w:widowControl/>
              <w:spacing w:before="225" w:beforeAutospacing="0" w:after="225" w:afterAutospacing="0"/>
              <w:rPr>
                <w:sz w:val="21"/>
                <w:szCs w:val="21"/>
              </w:rPr>
            </w:pPr>
            <w:r>
              <w:rPr>
                <w:rFonts w:ascii="仿宋" w:eastAsia="仿宋" w:hAnsi="仿宋" w:hint="eastAsia"/>
              </w:rPr>
              <w:t>“中国知网”科研成果检测服务</w:t>
            </w:r>
          </w:p>
        </w:tc>
        <w:tc>
          <w:tcPr>
            <w:tcW w:w="3438" w:type="dxa"/>
            <w:tcBorders>
              <w:top w:val="nil"/>
              <w:left w:val="nil"/>
              <w:bottom w:val="single" w:sz="6" w:space="0" w:color="000000"/>
              <w:right w:val="single" w:sz="6" w:space="0" w:color="000000"/>
            </w:tcBorders>
            <w:tcMar>
              <w:top w:w="0" w:type="dxa"/>
              <w:bottom w:w="0" w:type="dxa"/>
            </w:tcMar>
            <w:vAlign w:val="center"/>
          </w:tcPr>
          <w:p w:rsidR="00DD0E29" w:rsidRPr="001323AE" w:rsidRDefault="00DA512B">
            <w:pPr>
              <w:pStyle w:val="a8"/>
              <w:widowControl/>
              <w:spacing w:before="225" w:beforeAutospacing="0" w:after="225" w:afterAutospacing="0"/>
              <w:jc w:val="center"/>
              <w:rPr>
                <w:rFonts w:ascii="仿宋" w:eastAsia="仿宋" w:hAnsi="仿宋" w:cs="仿宋"/>
                <w:shd w:val="clear" w:color="auto" w:fill="FFFFFF"/>
              </w:rPr>
            </w:pPr>
            <w:r>
              <w:rPr>
                <w:rFonts w:ascii="仿宋" w:eastAsia="仿宋" w:hAnsi="仿宋" w:hint="eastAsia"/>
              </w:rPr>
              <w:t>科研成果检测系统,提供1个管理员账号，10个子账号，具体要求详见</w:t>
            </w:r>
            <w:r w:rsidRPr="00A60731">
              <w:rPr>
                <w:rFonts w:ascii="仿宋" w:eastAsia="仿宋" w:hAnsi="仿宋" w:hint="eastAsia"/>
                <w:b/>
              </w:rPr>
              <w:t>附件2</w:t>
            </w:r>
            <w:r>
              <w:rPr>
                <w:rFonts w:ascii="仿宋" w:eastAsia="仿宋" w:hAnsi="仿宋" w:hint="eastAsia"/>
              </w:rPr>
              <w:t>项目服务要求</w:t>
            </w:r>
          </w:p>
        </w:tc>
        <w:tc>
          <w:tcPr>
            <w:tcW w:w="1276" w:type="dxa"/>
            <w:tcBorders>
              <w:top w:val="nil"/>
              <w:left w:val="nil"/>
              <w:bottom w:val="single" w:sz="6" w:space="0" w:color="000000"/>
              <w:right w:val="single" w:sz="6" w:space="0" w:color="000000"/>
            </w:tcBorders>
            <w:tcMar>
              <w:top w:w="0" w:type="dxa"/>
              <w:bottom w:w="0" w:type="dxa"/>
            </w:tcMar>
            <w:vAlign w:val="center"/>
          </w:tcPr>
          <w:p w:rsidR="00DD0E29" w:rsidRPr="001323AE" w:rsidRDefault="00DA512B">
            <w:pPr>
              <w:pStyle w:val="a8"/>
              <w:widowControl/>
              <w:spacing w:before="225" w:beforeAutospacing="0" w:after="225" w:afterAutospacing="0"/>
              <w:jc w:val="center"/>
              <w:rPr>
                <w:rFonts w:ascii="仿宋" w:eastAsia="仿宋" w:hAnsi="仿宋" w:cs="仿宋"/>
                <w:shd w:val="clear" w:color="auto" w:fill="FFFFFF"/>
              </w:rPr>
            </w:pPr>
            <w:r>
              <w:rPr>
                <w:rFonts w:ascii="仿宋" w:eastAsia="仿宋" w:hAnsi="仿宋" w:cs="仿宋" w:hint="eastAsia"/>
                <w:shd w:val="clear" w:color="auto" w:fill="FFFFFF"/>
              </w:rPr>
              <w:t>1225篇</w:t>
            </w:r>
          </w:p>
        </w:tc>
        <w:tc>
          <w:tcPr>
            <w:tcW w:w="1276" w:type="dxa"/>
            <w:tcBorders>
              <w:top w:val="nil"/>
              <w:left w:val="nil"/>
              <w:bottom w:val="single" w:sz="6" w:space="0" w:color="000000"/>
              <w:right w:val="single" w:sz="6" w:space="0" w:color="000000"/>
            </w:tcBorders>
            <w:tcMar>
              <w:top w:w="0" w:type="dxa"/>
              <w:bottom w:w="0" w:type="dxa"/>
            </w:tcMar>
            <w:vAlign w:val="center"/>
          </w:tcPr>
          <w:p w:rsidR="00DD0E29" w:rsidRPr="001323AE" w:rsidRDefault="00DA512B">
            <w:pPr>
              <w:pStyle w:val="a8"/>
              <w:widowControl/>
              <w:spacing w:before="225" w:beforeAutospacing="0" w:after="225" w:afterAutospacing="0"/>
              <w:jc w:val="center"/>
              <w:rPr>
                <w:rFonts w:ascii="仿宋" w:eastAsia="仿宋" w:hAnsi="仿宋" w:cs="仿宋"/>
                <w:shd w:val="clear" w:color="auto" w:fill="FFFFFF"/>
              </w:rPr>
            </w:pPr>
            <w:r>
              <w:rPr>
                <w:rFonts w:ascii="仿宋" w:eastAsia="仿宋" w:hAnsi="仿宋" w:cs="仿宋" w:hint="eastAsia"/>
                <w:shd w:val="clear" w:color="auto" w:fill="FFFFFF"/>
              </w:rPr>
              <w:t>990</w:t>
            </w:r>
            <w:r w:rsidR="007B148B" w:rsidRPr="001323AE">
              <w:rPr>
                <w:rFonts w:ascii="仿宋" w:eastAsia="仿宋" w:hAnsi="仿宋" w:cs="仿宋" w:hint="eastAsia"/>
                <w:shd w:val="clear" w:color="auto" w:fill="FFFFFF"/>
              </w:rPr>
              <w:t>00元</w:t>
            </w:r>
          </w:p>
        </w:tc>
      </w:tr>
    </w:tbl>
    <w:p w:rsidR="00DD0E29" w:rsidRPr="001323AE" w:rsidRDefault="00DD0E29">
      <w:pPr>
        <w:spacing w:after="0" w:line="240" w:lineRule="auto"/>
        <w:rPr>
          <w:rFonts w:ascii="仿宋" w:eastAsia="仿宋" w:hAnsi="仿宋"/>
          <w:sz w:val="24"/>
          <w:lang w:eastAsia="zh-CN"/>
        </w:rPr>
      </w:pPr>
    </w:p>
    <w:p w:rsidR="00DD0E29" w:rsidRPr="001323AE" w:rsidRDefault="007B148B">
      <w:pPr>
        <w:spacing w:after="0" w:line="240" w:lineRule="auto"/>
        <w:ind w:firstLineChars="200" w:firstLine="482"/>
        <w:rPr>
          <w:rFonts w:ascii="仿宋" w:eastAsia="仿宋" w:hAnsi="仿宋"/>
          <w:b/>
          <w:sz w:val="24"/>
          <w:lang w:eastAsia="zh-CN"/>
        </w:rPr>
      </w:pPr>
      <w:r w:rsidRPr="001323AE">
        <w:rPr>
          <w:rFonts w:ascii="仿宋" w:eastAsia="仿宋" w:hAnsi="仿宋" w:hint="eastAsia"/>
          <w:b/>
          <w:sz w:val="24"/>
          <w:lang w:eastAsia="zh-CN"/>
        </w:rPr>
        <w:t>二、谈判供应商：</w:t>
      </w:r>
      <w:r w:rsidR="00DA512B" w:rsidRPr="00DA512B">
        <w:rPr>
          <w:rFonts w:ascii="仿宋" w:eastAsia="仿宋" w:hAnsi="仿宋" w:hint="eastAsia"/>
          <w:b/>
          <w:sz w:val="24"/>
          <w:lang w:eastAsia="zh-CN"/>
        </w:rPr>
        <w:t>同方知网数字出版技术股份有限公司</w:t>
      </w:r>
      <w:r w:rsidRPr="001323AE">
        <w:rPr>
          <w:rFonts w:ascii="仿宋" w:eastAsia="仿宋" w:hAnsi="仿宋" w:hint="eastAsia"/>
          <w:b/>
          <w:sz w:val="24"/>
          <w:lang w:eastAsia="zh-CN"/>
        </w:rPr>
        <w:t>。</w:t>
      </w:r>
    </w:p>
    <w:p w:rsidR="00DD0E29" w:rsidRPr="001323AE" w:rsidRDefault="007B148B">
      <w:pPr>
        <w:spacing w:after="0" w:line="240" w:lineRule="auto"/>
        <w:ind w:firstLineChars="200" w:firstLine="482"/>
        <w:rPr>
          <w:rFonts w:ascii="仿宋" w:eastAsia="仿宋" w:hAnsi="仿宋"/>
          <w:b/>
          <w:sz w:val="24"/>
          <w:lang w:eastAsia="zh-CN"/>
        </w:rPr>
      </w:pPr>
      <w:r w:rsidRPr="001323AE">
        <w:rPr>
          <w:rFonts w:ascii="仿宋" w:eastAsia="仿宋" w:hAnsi="仿宋" w:hint="eastAsia"/>
          <w:b/>
          <w:sz w:val="24"/>
          <w:lang w:eastAsia="zh-CN"/>
        </w:rPr>
        <w:t>三、投标文件要求</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投标人的投标文件中应包含以下内容（投标文件密封，一式两份，一正一副，胶装成册。所有证件均须真实、有效，原件、复印件均须加盖公章，缺少以下任意一项内容即作无效标处理）：</w:t>
      </w:r>
    </w:p>
    <w:p w:rsidR="00DD0E29" w:rsidRPr="001323AE" w:rsidRDefault="007B148B">
      <w:pPr>
        <w:numPr>
          <w:ilvl w:val="0"/>
          <w:numId w:val="1"/>
        </w:num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投标报价清单(含服务费、咨询费、税金等全部费用。项目总价高于采购预算者视为无效报价。报价以人民币计，并以大写为准。）</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2.营业执照副本复印件；</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3.</w:t>
      </w:r>
      <w:r w:rsidRPr="001323AE">
        <w:rPr>
          <w:rFonts w:ascii="仿宋" w:eastAsia="仿宋" w:hAnsi="仿宋" w:cs="仿宋_GB2312" w:hint="eastAsia"/>
          <w:sz w:val="24"/>
          <w:lang w:eastAsia="zh-CN"/>
        </w:rPr>
        <w:t>开户银行、户名、账号（加盖公章）</w:t>
      </w:r>
      <w:r w:rsidRPr="001323AE">
        <w:rPr>
          <w:rFonts w:ascii="仿宋" w:eastAsia="仿宋" w:hAnsi="仿宋" w:hint="eastAsia"/>
          <w:sz w:val="24"/>
          <w:lang w:eastAsia="zh-CN"/>
        </w:rPr>
        <w:t>；</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4.投标代表身份证复印件；如非法定代表人投标，另提供法定代表人授权委托书原件、法定代表人身份证复印件；</w:t>
      </w:r>
      <w:r w:rsidRPr="001323AE">
        <w:rPr>
          <w:rFonts w:ascii="仿宋" w:eastAsia="仿宋" w:hAnsi="仿宋" w:cs="仿宋_GB2312" w:hint="eastAsia"/>
          <w:sz w:val="24"/>
          <w:lang w:eastAsia="zh-CN"/>
        </w:rPr>
        <w:t>投标代表需提供在本单位近三个月缴纳社保的凭证;</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5.投标人服务承诺书；</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6.</w:t>
      </w:r>
      <w:r w:rsidRPr="001323AE">
        <w:rPr>
          <w:rFonts w:ascii="仿宋" w:eastAsia="仿宋" w:hAnsi="仿宋" w:cs="仿宋_GB2312" w:hint="eastAsia"/>
          <w:sz w:val="24"/>
          <w:lang w:eastAsia="zh-CN"/>
        </w:rPr>
        <w:t>其他相关材料（</w:t>
      </w:r>
      <w:r w:rsidRPr="001323AE">
        <w:rPr>
          <w:rFonts w:ascii="仿宋" w:eastAsia="仿宋" w:hAnsi="仿宋" w:hint="eastAsia"/>
          <w:sz w:val="24"/>
          <w:lang w:eastAsia="zh-CN"/>
        </w:rPr>
        <w:t>投标人认为需要提供的材料</w:t>
      </w:r>
      <w:r w:rsidRPr="001323AE">
        <w:rPr>
          <w:rFonts w:ascii="仿宋" w:eastAsia="仿宋" w:hAnsi="仿宋" w:cs="仿宋_GB2312" w:hint="eastAsia"/>
          <w:sz w:val="24"/>
          <w:lang w:eastAsia="zh-CN"/>
        </w:rPr>
        <w:t>）。</w:t>
      </w:r>
    </w:p>
    <w:p w:rsidR="00DD0E29" w:rsidRPr="001323AE" w:rsidRDefault="007B148B">
      <w:pPr>
        <w:widowControl w:val="0"/>
        <w:spacing w:after="0" w:line="240" w:lineRule="auto"/>
        <w:ind w:firstLineChars="196" w:firstLine="472"/>
        <w:rPr>
          <w:rFonts w:ascii="仿宋" w:eastAsia="仿宋" w:hAnsi="仿宋"/>
          <w:b/>
          <w:sz w:val="24"/>
          <w:lang w:eastAsia="zh-CN"/>
        </w:rPr>
      </w:pPr>
      <w:r w:rsidRPr="001323AE">
        <w:rPr>
          <w:rFonts w:ascii="仿宋" w:eastAsia="仿宋" w:hAnsi="仿宋" w:hint="eastAsia"/>
          <w:b/>
          <w:sz w:val="24"/>
          <w:lang w:eastAsia="zh-CN"/>
        </w:rPr>
        <w:t>四、开标时间及地点</w:t>
      </w:r>
    </w:p>
    <w:p w:rsidR="00DD0E29" w:rsidRPr="001323AE" w:rsidRDefault="007B148B">
      <w:pPr>
        <w:widowControl w:val="0"/>
        <w:spacing w:after="0" w:line="240" w:lineRule="auto"/>
        <w:ind w:firstLineChars="196" w:firstLine="470"/>
        <w:rPr>
          <w:rFonts w:ascii="仿宋" w:eastAsia="仿宋" w:hAnsi="仿宋"/>
          <w:sz w:val="24"/>
          <w:lang w:eastAsia="zh-CN"/>
        </w:rPr>
      </w:pPr>
      <w:r w:rsidRPr="001323AE">
        <w:rPr>
          <w:rFonts w:ascii="仿宋" w:eastAsia="仿宋" w:hAnsi="仿宋" w:hint="eastAsia"/>
          <w:sz w:val="24"/>
          <w:lang w:eastAsia="zh-CN"/>
        </w:rPr>
        <w:t>1.开标时间：</w:t>
      </w:r>
      <w:r w:rsidRPr="001323AE">
        <w:rPr>
          <w:rFonts w:ascii="仿宋" w:eastAsia="仿宋" w:hAnsi="仿宋" w:hint="eastAsia"/>
          <w:b/>
          <w:sz w:val="24"/>
          <w:lang w:eastAsia="zh-CN"/>
        </w:rPr>
        <w:t>2022年</w:t>
      </w:r>
      <w:r w:rsidR="00B50B26">
        <w:rPr>
          <w:rFonts w:ascii="仿宋" w:eastAsia="仿宋" w:hAnsi="仿宋" w:hint="eastAsia"/>
          <w:b/>
          <w:sz w:val="24"/>
          <w:lang w:eastAsia="zh-CN"/>
        </w:rPr>
        <w:t>6</w:t>
      </w:r>
      <w:r w:rsidRPr="001323AE">
        <w:rPr>
          <w:rFonts w:ascii="仿宋" w:eastAsia="仿宋" w:hAnsi="仿宋" w:hint="eastAsia"/>
          <w:b/>
          <w:sz w:val="24"/>
          <w:lang w:eastAsia="zh-CN"/>
        </w:rPr>
        <w:t>月</w:t>
      </w:r>
      <w:r w:rsidR="00B50B26">
        <w:rPr>
          <w:rFonts w:ascii="仿宋" w:eastAsia="仿宋" w:hAnsi="仿宋" w:hint="eastAsia"/>
          <w:b/>
          <w:sz w:val="24"/>
          <w:lang w:eastAsia="zh-CN"/>
        </w:rPr>
        <w:t>2</w:t>
      </w:r>
      <w:r w:rsidRPr="001323AE">
        <w:rPr>
          <w:rFonts w:ascii="仿宋" w:eastAsia="仿宋" w:hAnsi="仿宋" w:hint="eastAsia"/>
          <w:b/>
          <w:sz w:val="24"/>
          <w:lang w:eastAsia="zh-CN"/>
        </w:rPr>
        <w:t>日</w:t>
      </w:r>
      <w:r w:rsidR="00B50B26">
        <w:rPr>
          <w:rFonts w:ascii="仿宋" w:eastAsia="仿宋" w:hAnsi="仿宋" w:hint="eastAsia"/>
          <w:b/>
          <w:sz w:val="24"/>
          <w:lang w:eastAsia="zh-CN"/>
        </w:rPr>
        <w:t>14</w:t>
      </w:r>
      <w:r w:rsidRPr="001323AE">
        <w:rPr>
          <w:rFonts w:ascii="仿宋" w:eastAsia="仿宋" w:hAnsi="仿宋" w:hint="eastAsia"/>
          <w:b/>
          <w:sz w:val="24"/>
          <w:lang w:eastAsia="zh-CN"/>
        </w:rPr>
        <w:t>:</w:t>
      </w:r>
      <w:r w:rsidR="00B50B26">
        <w:rPr>
          <w:rFonts w:ascii="仿宋" w:eastAsia="仿宋" w:hAnsi="仿宋" w:hint="eastAsia"/>
          <w:b/>
          <w:sz w:val="24"/>
          <w:lang w:eastAsia="zh-CN"/>
        </w:rPr>
        <w:t>3</w:t>
      </w:r>
      <w:r w:rsidRPr="001323AE">
        <w:rPr>
          <w:rFonts w:ascii="仿宋" w:eastAsia="仿宋" w:hAnsi="仿宋" w:hint="eastAsia"/>
          <w:b/>
          <w:sz w:val="24"/>
          <w:lang w:eastAsia="zh-CN"/>
        </w:rPr>
        <w:t>0。</w:t>
      </w:r>
    </w:p>
    <w:p w:rsidR="00DD0E29" w:rsidRPr="001323AE" w:rsidRDefault="007B148B">
      <w:pPr>
        <w:spacing w:after="0" w:line="240" w:lineRule="auto"/>
        <w:rPr>
          <w:rFonts w:ascii="仿宋" w:eastAsia="仿宋" w:hAnsi="仿宋"/>
          <w:sz w:val="24"/>
          <w:lang w:eastAsia="zh-CN"/>
        </w:rPr>
      </w:pPr>
      <w:r w:rsidRPr="001323AE">
        <w:rPr>
          <w:rFonts w:ascii="仿宋" w:eastAsia="仿宋" w:hAnsi="仿宋" w:hint="eastAsia"/>
          <w:sz w:val="24"/>
          <w:lang w:eastAsia="zh-CN"/>
        </w:rPr>
        <w:t xml:space="preserve">    2.开标地点：湖州市二环东路759号湖州师范学院东校区明达楼204室。</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3.联系人：张老师；电话：0572-2322188。</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4.投标人需根据学校疫情防控要求（</w:t>
      </w:r>
      <w:r w:rsidRPr="001323AE">
        <w:rPr>
          <w:rFonts w:ascii="仿宋" w:eastAsia="仿宋" w:hAnsi="仿宋" w:hint="eastAsia"/>
          <w:b/>
          <w:sz w:val="24"/>
          <w:lang w:eastAsia="zh-CN"/>
        </w:rPr>
        <w:t>近14天内有</w:t>
      </w:r>
      <w:r w:rsidR="007847A2">
        <w:rPr>
          <w:rFonts w:ascii="仿宋" w:eastAsia="仿宋" w:hAnsi="仿宋" w:hint="eastAsia"/>
          <w:b/>
          <w:sz w:val="24"/>
          <w:lang w:eastAsia="zh-CN"/>
        </w:rPr>
        <w:t>湖州市</w:t>
      </w:r>
      <w:r w:rsidRPr="001323AE">
        <w:rPr>
          <w:rFonts w:ascii="仿宋" w:eastAsia="仿宋" w:hAnsi="仿宋" w:hint="eastAsia"/>
          <w:b/>
          <w:sz w:val="24"/>
          <w:lang w:eastAsia="zh-CN"/>
        </w:rPr>
        <w:t>外旅居史的需提供48小时内</w:t>
      </w:r>
      <w:r w:rsidR="007847A2">
        <w:rPr>
          <w:rFonts w:ascii="仿宋" w:eastAsia="仿宋" w:hAnsi="仿宋" w:hint="eastAsia"/>
          <w:b/>
          <w:sz w:val="24"/>
          <w:lang w:eastAsia="zh-CN"/>
        </w:rPr>
        <w:t>湖州市落地</w:t>
      </w:r>
      <w:r w:rsidRPr="001323AE">
        <w:rPr>
          <w:rFonts w:ascii="仿宋" w:eastAsia="仿宋" w:hAnsi="仿宋" w:hint="eastAsia"/>
          <w:b/>
          <w:sz w:val="24"/>
          <w:lang w:eastAsia="zh-CN"/>
        </w:rPr>
        <w:t>核酸阴性证明</w:t>
      </w:r>
      <w:r w:rsidRPr="001323AE">
        <w:rPr>
          <w:rFonts w:ascii="仿宋" w:eastAsia="仿宋" w:hAnsi="仿宋" w:hint="eastAsia"/>
          <w:sz w:val="24"/>
          <w:lang w:eastAsia="zh-CN"/>
        </w:rPr>
        <w:t>）委派代表出席开标会议。</w:t>
      </w:r>
    </w:p>
    <w:p w:rsidR="00DD0E29" w:rsidRPr="001323AE" w:rsidRDefault="007B148B">
      <w:pPr>
        <w:spacing w:after="0" w:line="240" w:lineRule="auto"/>
        <w:ind w:firstLineChars="196" w:firstLine="472"/>
        <w:rPr>
          <w:rFonts w:ascii="仿宋" w:eastAsia="仿宋" w:hAnsi="仿宋"/>
          <w:b/>
          <w:sz w:val="24"/>
          <w:lang w:eastAsia="zh-CN"/>
        </w:rPr>
      </w:pPr>
      <w:r w:rsidRPr="001323AE">
        <w:rPr>
          <w:rFonts w:ascii="仿宋" w:eastAsia="仿宋" w:hAnsi="仿宋" w:hint="eastAsia"/>
          <w:b/>
          <w:sz w:val="24"/>
          <w:lang w:eastAsia="zh-CN"/>
        </w:rPr>
        <w:t>五、中标办法</w:t>
      </w:r>
    </w:p>
    <w:p w:rsidR="00DD0E29" w:rsidRPr="001323AE" w:rsidRDefault="007B148B">
      <w:pPr>
        <w:spacing w:after="0" w:line="240" w:lineRule="auto"/>
        <w:ind w:firstLineChars="200" w:firstLine="480"/>
        <w:rPr>
          <w:rFonts w:ascii="仿宋" w:eastAsia="仿宋" w:hAnsi="仿宋"/>
          <w:sz w:val="24"/>
          <w:lang w:eastAsia="zh-CN"/>
        </w:rPr>
      </w:pPr>
      <w:r w:rsidRPr="001323AE">
        <w:rPr>
          <w:rFonts w:ascii="仿宋" w:eastAsia="仿宋" w:hAnsi="仿宋" w:hint="eastAsia"/>
          <w:sz w:val="24"/>
          <w:lang w:eastAsia="zh-CN"/>
        </w:rPr>
        <w:t>根据报价、服务承诺等确定拟中标人。</w:t>
      </w:r>
    </w:p>
    <w:p w:rsidR="00DD0E29" w:rsidRPr="001323AE" w:rsidRDefault="007B148B">
      <w:pPr>
        <w:spacing w:after="0" w:line="240" w:lineRule="auto"/>
        <w:ind w:firstLineChars="196" w:firstLine="472"/>
        <w:rPr>
          <w:rFonts w:ascii="仿宋" w:eastAsia="仿宋" w:hAnsi="仿宋"/>
          <w:b/>
          <w:sz w:val="24"/>
          <w:lang w:eastAsia="zh-CN"/>
        </w:rPr>
      </w:pPr>
      <w:r w:rsidRPr="001323AE">
        <w:rPr>
          <w:rFonts w:ascii="仿宋" w:eastAsia="仿宋" w:hAnsi="仿宋" w:hint="eastAsia"/>
          <w:b/>
          <w:sz w:val="24"/>
          <w:lang w:eastAsia="zh-CN"/>
        </w:rPr>
        <w:t>六、付款金额及方式</w:t>
      </w:r>
    </w:p>
    <w:p w:rsidR="00DA512B" w:rsidRDefault="007847A2">
      <w:pPr>
        <w:spacing w:after="0" w:line="240" w:lineRule="auto"/>
        <w:ind w:firstLineChars="200" w:firstLine="480"/>
        <w:rPr>
          <w:rFonts w:ascii="仿宋" w:eastAsia="仿宋" w:hAnsi="仿宋"/>
          <w:sz w:val="24"/>
          <w:lang w:eastAsia="zh-CN"/>
        </w:rPr>
      </w:pPr>
      <w:r>
        <w:rPr>
          <w:rFonts w:ascii="仿宋" w:eastAsia="仿宋" w:hAnsi="仿宋" w:hint="eastAsia"/>
          <w:sz w:val="24"/>
          <w:lang w:eastAsia="zh-CN"/>
        </w:rPr>
        <w:t>合同签订后，中标人于2022年6月15</w:t>
      </w:r>
      <w:r w:rsidR="00F72626">
        <w:rPr>
          <w:rFonts w:ascii="仿宋" w:eastAsia="仿宋" w:hAnsi="仿宋" w:hint="eastAsia"/>
          <w:sz w:val="24"/>
          <w:lang w:eastAsia="zh-CN"/>
        </w:rPr>
        <w:t>日前按服务要求完成本项目的</w:t>
      </w:r>
      <w:r>
        <w:rPr>
          <w:rFonts w:ascii="仿宋" w:eastAsia="仿宋" w:hAnsi="仿宋" w:hint="eastAsia"/>
          <w:sz w:val="24"/>
          <w:lang w:eastAsia="zh-CN"/>
        </w:rPr>
        <w:t>部署</w:t>
      </w:r>
      <w:r w:rsidR="00F72626">
        <w:rPr>
          <w:rFonts w:ascii="仿宋" w:eastAsia="仿宋" w:hAnsi="仿宋" w:hint="eastAsia"/>
          <w:sz w:val="24"/>
          <w:lang w:eastAsia="zh-CN"/>
        </w:rPr>
        <w:t>调试</w:t>
      </w:r>
      <w:r>
        <w:rPr>
          <w:rFonts w:ascii="仿宋" w:eastAsia="仿宋" w:hAnsi="仿宋" w:hint="eastAsia"/>
          <w:sz w:val="24"/>
          <w:lang w:eastAsia="zh-CN"/>
        </w:rPr>
        <w:t>，经使用部门</w:t>
      </w:r>
      <w:r w:rsidR="00F72626">
        <w:rPr>
          <w:rFonts w:ascii="仿宋" w:eastAsia="仿宋" w:hAnsi="仿宋" w:hint="eastAsia"/>
          <w:sz w:val="24"/>
          <w:lang w:eastAsia="zh-CN"/>
        </w:rPr>
        <w:t>确认</w:t>
      </w:r>
      <w:r>
        <w:rPr>
          <w:rFonts w:ascii="仿宋" w:eastAsia="仿宋" w:hAnsi="仿宋" w:hint="eastAsia"/>
          <w:sz w:val="24"/>
          <w:lang w:eastAsia="zh-CN"/>
        </w:rPr>
        <w:t>后，</w:t>
      </w:r>
      <w:r w:rsidR="00846D40" w:rsidRPr="003D627D">
        <w:rPr>
          <w:rFonts w:ascii="仿宋" w:eastAsia="仿宋" w:hAnsi="仿宋" w:hint="eastAsia"/>
          <w:sz w:val="24"/>
          <w:lang w:eastAsia="zh-CN"/>
        </w:rPr>
        <w:t>中标人依法依规开具全额发票，采购人按合同金额原则上于14个工作日内（如遇特殊情况顺延）一次性全额支付款项。</w:t>
      </w:r>
    </w:p>
    <w:p w:rsidR="00DD0E29" w:rsidRPr="001323AE" w:rsidRDefault="00DD0E29">
      <w:pPr>
        <w:spacing w:after="0" w:line="240" w:lineRule="auto"/>
        <w:ind w:firstLineChars="200" w:firstLine="482"/>
        <w:rPr>
          <w:rFonts w:ascii="仿宋" w:eastAsia="仿宋" w:hAnsi="仿宋"/>
          <w:b/>
          <w:sz w:val="24"/>
          <w:lang w:eastAsia="zh-CN"/>
        </w:rPr>
      </w:pPr>
    </w:p>
    <w:p w:rsidR="00DD0E29" w:rsidRDefault="007B148B">
      <w:pPr>
        <w:spacing w:after="0" w:line="240" w:lineRule="auto"/>
        <w:ind w:firstLineChars="200" w:firstLine="482"/>
        <w:rPr>
          <w:rFonts w:ascii="仿宋" w:eastAsia="仿宋" w:hAnsi="仿宋"/>
          <w:b/>
          <w:sz w:val="24"/>
          <w:lang w:eastAsia="zh-CN"/>
        </w:rPr>
      </w:pPr>
      <w:r w:rsidRPr="001323AE">
        <w:rPr>
          <w:rFonts w:ascii="仿宋" w:eastAsia="仿宋" w:hAnsi="仿宋" w:hint="eastAsia"/>
          <w:b/>
          <w:sz w:val="24"/>
          <w:lang w:eastAsia="zh-CN"/>
        </w:rPr>
        <w:lastRenderedPageBreak/>
        <w:t>附件1：投标报价清单</w:t>
      </w:r>
    </w:p>
    <w:p w:rsidR="00A60731" w:rsidRPr="00A60731" w:rsidRDefault="00A60731" w:rsidP="00A60731">
      <w:pPr>
        <w:rPr>
          <w:rFonts w:ascii="仿宋" w:eastAsia="仿宋" w:hAnsi="仿宋"/>
          <w:b/>
          <w:sz w:val="24"/>
          <w:lang w:eastAsia="zh-CN"/>
        </w:rPr>
      </w:pPr>
      <w:r>
        <w:rPr>
          <w:rFonts w:ascii="仿宋" w:eastAsia="仿宋" w:hAnsi="仿宋" w:hint="eastAsia"/>
          <w:b/>
          <w:sz w:val="24"/>
          <w:lang w:eastAsia="zh-CN"/>
        </w:rPr>
        <w:t xml:space="preserve">    </w:t>
      </w:r>
      <w:r w:rsidRPr="00A60731">
        <w:rPr>
          <w:rFonts w:ascii="仿宋" w:eastAsia="仿宋" w:hAnsi="仿宋" w:hint="eastAsia"/>
          <w:b/>
          <w:sz w:val="24"/>
          <w:lang w:eastAsia="zh-CN"/>
        </w:rPr>
        <w:t>附件2：项目服务要求</w:t>
      </w:r>
    </w:p>
    <w:p w:rsidR="00DD0E29" w:rsidRPr="001323AE" w:rsidRDefault="00DD0E29">
      <w:pPr>
        <w:spacing w:after="0" w:line="240" w:lineRule="auto"/>
        <w:ind w:firstLineChars="200" w:firstLine="480"/>
        <w:jc w:val="right"/>
        <w:rPr>
          <w:rFonts w:ascii="仿宋" w:eastAsia="仿宋" w:hAnsi="仿宋"/>
          <w:sz w:val="24"/>
          <w:lang w:eastAsia="zh-CN"/>
        </w:rPr>
      </w:pPr>
    </w:p>
    <w:p w:rsidR="00DD0E29" w:rsidRPr="001323AE" w:rsidRDefault="007B148B">
      <w:pPr>
        <w:spacing w:after="0" w:line="240" w:lineRule="auto"/>
        <w:ind w:firstLineChars="200" w:firstLine="480"/>
        <w:jc w:val="right"/>
        <w:rPr>
          <w:rFonts w:ascii="仿宋" w:eastAsia="仿宋" w:hAnsi="仿宋"/>
          <w:sz w:val="24"/>
          <w:lang w:eastAsia="zh-CN"/>
        </w:rPr>
      </w:pPr>
      <w:r w:rsidRPr="001323AE">
        <w:rPr>
          <w:rFonts w:ascii="仿宋" w:eastAsia="仿宋" w:hAnsi="仿宋" w:hint="eastAsia"/>
          <w:sz w:val="24"/>
          <w:lang w:eastAsia="zh-CN"/>
        </w:rPr>
        <w:t>湖州师范学院采购中心</w:t>
      </w:r>
    </w:p>
    <w:p w:rsidR="00DD0E29" w:rsidRPr="001323AE" w:rsidRDefault="007B148B">
      <w:pPr>
        <w:spacing w:after="0" w:line="240" w:lineRule="auto"/>
        <w:ind w:firstLineChars="200" w:firstLine="480"/>
        <w:jc w:val="right"/>
        <w:rPr>
          <w:rFonts w:ascii="仿宋" w:eastAsia="仿宋" w:hAnsi="仿宋"/>
          <w:sz w:val="24"/>
          <w:lang w:eastAsia="zh-CN"/>
        </w:rPr>
      </w:pPr>
      <w:r w:rsidRPr="001323AE">
        <w:rPr>
          <w:rFonts w:ascii="仿宋" w:eastAsia="仿宋" w:hAnsi="仿宋" w:hint="eastAsia"/>
          <w:sz w:val="24"/>
          <w:lang w:eastAsia="zh-CN"/>
        </w:rPr>
        <w:t xml:space="preserve">           2022年</w:t>
      </w:r>
      <w:r w:rsidR="00A60731">
        <w:rPr>
          <w:rFonts w:ascii="仿宋" w:eastAsia="仿宋" w:hAnsi="仿宋" w:hint="eastAsia"/>
          <w:sz w:val="24"/>
          <w:lang w:eastAsia="zh-CN"/>
        </w:rPr>
        <w:t>5</w:t>
      </w:r>
      <w:r w:rsidRPr="001323AE">
        <w:rPr>
          <w:rFonts w:ascii="仿宋" w:eastAsia="仿宋" w:hAnsi="仿宋" w:hint="eastAsia"/>
          <w:sz w:val="24"/>
          <w:lang w:eastAsia="zh-CN"/>
        </w:rPr>
        <w:t>月</w:t>
      </w:r>
      <w:r w:rsidR="00B50B26">
        <w:rPr>
          <w:rFonts w:ascii="仿宋" w:eastAsia="仿宋" w:hAnsi="仿宋" w:hint="eastAsia"/>
          <w:sz w:val="24"/>
          <w:lang w:eastAsia="zh-CN"/>
        </w:rPr>
        <w:t>25</w:t>
      </w:r>
      <w:r w:rsidRPr="001323AE">
        <w:rPr>
          <w:rFonts w:ascii="仿宋" w:eastAsia="仿宋" w:hAnsi="仿宋" w:hint="eastAsia"/>
          <w:sz w:val="24"/>
          <w:lang w:eastAsia="zh-CN"/>
        </w:rPr>
        <w:t>日</w:t>
      </w:r>
    </w:p>
    <w:p w:rsidR="00DD0E29" w:rsidRPr="001323AE" w:rsidRDefault="00DD0E29">
      <w:pPr>
        <w:spacing w:after="0" w:line="360" w:lineRule="auto"/>
        <w:rPr>
          <w:rFonts w:ascii="仿宋" w:eastAsia="仿宋" w:hAnsi="仿宋"/>
          <w:sz w:val="24"/>
          <w:lang w:eastAsia="zh-CN"/>
        </w:rPr>
      </w:pPr>
    </w:p>
    <w:p w:rsidR="00DD0E29" w:rsidRPr="001323AE" w:rsidRDefault="00DD0E29">
      <w:pPr>
        <w:rPr>
          <w:lang w:eastAsia="zh-CN"/>
        </w:rPr>
      </w:pPr>
    </w:p>
    <w:p w:rsidR="00DD0E29" w:rsidRPr="001323AE" w:rsidRDefault="00DD0E29">
      <w:pPr>
        <w:spacing w:before="100" w:line="340" w:lineRule="exact"/>
        <w:rPr>
          <w:rFonts w:ascii="黑体" w:eastAsia="黑体" w:hAnsi="黑体"/>
          <w:sz w:val="24"/>
          <w:lang w:eastAsia="zh-CN"/>
        </w:rPr>
      </w:pPr>
    </w:p>
    <w:p w:rsidR="00DD0E29" w:rsidRPr="001323AE" w:rsidRDefault="00DD0E29">
      <w:pPr>
        <w:spacing w:before="100" w:line="340" w:lineRule="exact"/>
        <w:rPr>
          <w:rFonts w:ascii="黑体" w:eastAsia="黑体" w:hAnsi="黑体"/>
          <w:sz w:val="24"/>
          <w:lang w:eastAsia="zh-CN"/>
        </w:rPr>
      </w:pPr>
    </w:p>
    <w:p w:rsidR="00DD0E29" w:rsidRPr="001323AE" w:rsidRDefault="007B148B" w:rsidP="00F72626">
      <w:pPr>
        <w:spacing w:after="0" w:line="240" w:lineRule="auto"/>
        <w:rPr>
          <w:rFonts w:ascii="黑体" w:eastAsia="黑体" w:hAnsi="黑体"/>
          <w:sz w:val="24"/>
          <w:lang w:eastAsia="zh-CN"/>
        </w:rPr>
      </w:pPr>
      <w:r w:rsidRPr="001323AE">
        <w:rPr>
          <w:rFonts w:ascii="黑体" w:eastAsia="黑体" w:hAnsi="黑体" w:hint="eastAsia"/>
          <w:sz w:val="24"/>
          <w:lang w:eastAsia="zh-CN"/>
        </w:rPr>
        <w:t>附件1：投标报价清单</w:t>
      </w:r>
    </w:p>
    <w:p w:rsidR="00DD0E29" w:rsidRPr="001323AE" w:rsidRDefault="007B148B">
      <w:pPr>
        <w:spacing w:after="0" w:line="240" w:lineRule="auto"/>
        <w:jc w:val="center"/>
        <w:rPr>
          <w:rFonts w:ascii="仿宋" w:eastAsia="仿宋" w:hAnsi="仿宋"/>
          <w:b/>
          <w:sz w:val="36"/>
          <w:szCs w:val="36"/>
          <w:lang w:eastAsia="zh-CN"/>
        </w:rPr>
      </w:pPr>
      <w:r w:rsidRPr="001323AE">
        <w:rPr>
          <w:rFonts w:ascii="仿宋" w:eastAsia="仿宋" w:hAnsi="仿宋" w:hint="eastAsia"/>
          <w:b/>
          <w:sz w:val="36"/>
          <w:szCs w:val="36"/>
          <w:lang w:eastAsia="zh-CN"/>
        </w:rPr>
        <w:t>投标报价清单</w:t>
      </w:r>
    </w:p>
    <w:p w:rsidR="00DD0E29" w:rsidRPr="001323AE" w:rsidRDefault="007B148B">
      <w:pPr>
        <w:spacing w:after="0" w:line="240" w:lineRule="auto"/>
        <w:rPr>
          <w:rFonts w:ascii="仿宋" w:eastAsia="仿宋" w:hAnsi="仿宋"/>
          <w:sz w:val="24"/>
          <w:lang w:eastAsia="zh-CN"/>
        </w:rPr>
      </w:pPr>
      <w:r w:rsidRPr="001323AE">
        <w:rPr>
          <w:rFonts w:ascii="仿宋" w:eastAsia="仿宋" w:hAnsi="仿宋" w:hint="eastAsia"/>
          <w:sz w:val="24"/>
          <w:lang w:eastAsia="zh-CN"/>
        </w:rPr>
        <w:t>采购项目名称：</w:t>
      </w:r>
      <w:r w:rsidR="00DA512B">
        <w:rPr>
          <w:rFonts w:ascii="仿宋" w:eastAsia="仿宋" w:hAnsi="仿宋" w:hint="eastAsia"/>
          <w:sz w:val="24"/>
          <w:szCs w:val="24"/>
          <w:lang w:eastAsia="zh-CN"/>
        </w:rPr>
        <w:t>湖州师范学院科研管理部门“中国知网”科研成果检测服务采购项目</w:t>
      </w:r>
    </w:p>
    <w:p w:rsidR="00DD0E29" w:rsidRPr="001323AE" w:rsidRDefault="007B148B">
      <w:pPr>
        <w:spacing w:after="0" w:line="240" w:lineRule="auto"/>
        <w:rPr>
          <w:rFonts w:ascii="仿宋" w:eastAsia="仿宋" w:hAnsi="仿宋"/>
          <w:sz w:val="24"/>
          <w:lang w:eastAsia="zh-CN"/>
        </w:rPr>
      </w:pPr>
      <w:r w:rsidRPr="001323AE">
        <w:rPr>
          <w:rFonts w:ascii="仿宋" w:eastAsia="仿宋" w:hAnsi="仿宋" w:hint="eastAsia"/>
          <w:sz w:val="24"/>
          <w:lang w:eastAsia="zh-CN"/>
        </w:rPr>
        <w:t>采购项目编号：</w:t>
      </w:r>
      <w:r w:rsidR="00DA512B">
        <w:rPr>
          <w:rFonts w:ascii="仿宋" w:eastAsia="仿宋" w:hAnsi="仿宋" w:hint="eastAsia"/>
          <w:sz w:val="24"/>
          <w:lang w:eastAsia="zh-CN"/>
        </w:rPr>
        <w:t>XZ2022-038</w:t>
      </w:r>
    </w:p>
    <w:tbl>
      <w:tblPr>
        <w:tblStyle w:val="aa"/>
        <w:tblW w:w="0" w:type="auto"/>
        <w:jc w:val="center"/>
        <w:tblLook w:val="04A0"/>
      </w:tblPr>
      <w:tblGrid>
        <w:gridCol w:w="851"/>
        <w:gridCol w:w="2410"/>
        <w:gridCol w:w="1276"/>
        <w:gridCol w:w="2126"/>
        <w:gridCol w:w="1985"/>
      </w:tblGrid>
      <w:tr w:rsidR="001A7612" w:rsidRPr="001323AE" w:rsidTr="00D810AA">
        <w:trPr>
          <w:trHeight w:val="510"/>
          <w:jc w:val="center"/>
        </w:trPr>
        <w:tc>
          <w:tcPr>
            <w:tcW w:w="851" w:type="dxa"/>
            <w:vAlign w:val="center"/>
          </w:tcPr>
          <w:p w:rsidR="001A7612" w:rsidRPr="001323AE" w:rsidRDefault="001A7612" w:rsidP="000B47DE">
            <w:pPr>
              <w:pStyle w:val="a0"/>
              <w:pBdr>
                <w:bottom w:val="none" w:sz="0" w:space="0" w:color="auto"/>
              </w:pBdr>
              <w:rPr>
                <w:rFonts w:ascii="仿宋" w:eastAsia="仿宋" w:hAnsi="仿宋" w:cs="仿宋"/>
                <w:b/>
                <w:sz w:val="24"/>
                <w:szCs w:val="24"/>
                <w:shd w:val="clear" w:color="auto" w:fill="FFFFFF"/>
                <w:lang w:eastAsia="zh-CN" w:bidi="ar-SA"/>
              </w:rPr>
            </w:pPr>
            <w:r w:rsidRPr="001323AE">
              <w:rPr>
                <w:rFonts w:ascii="仿宋" w:eastAsia="仿宋" w:hAnsi="仿宋" w:cs="仿宋" w:hint="eastAsia"/>
                <w:b/>
                <w:sz w:val="24"/>
                <w:szCs w:val="24"/>
                <w:shd w:val="clear" w:color="auto" w:fill="FFFFFF"/>
                <w:lang w:eastAsia="zh-CN" w:bidi="ar-SA"/>
              </w:rPr>
              <w:t>序号</w:t>
            </w:r>
          </w:p>
        </w:tc>
        <w:tc>
          <w:tcPr>
            <w:tcW w:w="2410" w:type="dxa"/>
            <w:vAlign w:val="center"/>
          </w:tcPr>
          <w:p w:rsidR="001A7612" w:rsidRPr="001323AE" w:rsidRDefault="001A7612" w:rsidP="000B47DE">
            <w:pPr>
              <w:pStyle w:val="a0"/>
              <w:pBdr>
                <w:bottom w:val="none" w:sz="0" w:space="0" w:color="auto"/>
              </w:pBdr>
              <w:rPr>
                <w:rFonts w:ascii="仿宋" w:eastAsia="仿宋" w:hAnsi="仿宋" w:cs="仿宋"/>
                <w:b/>
                <w:sz w:val="24"/>
                <w:szCs w:val="24"/>
                <w:shd w:val="clear" w:color="auto" w:fill="FFFFFF"/>
                <w:lang w:eastAsia="zh-CN" w:bidi="ar-SA"/>
              </w:rPr>
            </w:pPr>
            <w:r w:rsidRPr="001323AE">
              <w:rPr>
                <w:rFonts w:ascii="仿宋" w:eastAsia="仿宋" w:hAnsi="仿宋" w:cs="仿宋" w:hint="eastAsia"/>
                <w:b/>
                <w:sz w:val="24"/>
                <w:szCs w:val="24"/>
                <w:shd w:val="clear" w:color="auto" w:fill="FFFFFF"/>
                <w:lang w:eastAsia="zh-CN" w:bidi="ar-SA"/>
              </w:rPr>
              <w:t>名称</w:t>
            </w:r>
          </w:p>
        </w:tc>
        <w:tc>
          <w:tcPr>
            <w:tcW w:w="1276" w:type="dxa"/>
            <w:vAlign w:val="center"/>
          </w:tcPr>
          <w:p w:rsidR="001A7612" w:rsidRPr="001323AE" w:rsidRDefault="001A7612" w:rsidP="000B47DE">
            <w:pPr>
              <w:pStyle w:val="a0"/>
              <w:pBdr>
                <w:bottom w:val="none" w:sz="0" w:space="0" w:color="auto"/>
              </w:pBdr>
              <w:rPr>
                <w:rFonts w:ascii="仿宋" w:eastAsia="仿宋" w:hAnsi="仿宋" w:cs="仿宋"/>
                <w:b/>
                <w:sz w:val="24"/>
                <w:szCs w:val="24"/>
                <w:shd w:val="clear" w:color="auto" w:fill="FFFFFF"/>
                <w:lang w:eastAsia="zh-CN" w:bidi="ar-SA"/>
              </w:rPr>
            </w:pPr>
            <w:r>
              <w:rPr>
                <w:rFonts w:ascii="仿宋" w:eastAsia="仿宋" w:hAnsi="仿宋" w:cs="仿宋" w:hint="eastAsia"/>
                <w:b/>
                <w:sz w:val="24"/>
                <w:szCs w:val="24"/>
                <w:shd w:val="clear" w:color="auto" w:fill="FFFFFF"/>
                <w:lang w:eastAsia="zh-CN" w:bidi="ar-SA"/>
              </w:rPr>
              <w:t>检测数量</w:t>
            </w:r>
          </w:p>
        </w:tc>
        <w:tc>
          <w:tcPr>
            <w:tcW w:w="2126" w:type="dxa"/>
            <w:vAlign w:val="center"/>
          </w:tcPr>
          <w:p w:rsidR="001A7612" w:rsidRPr="001323AE" w:rsidRDefault="001A7612" w:rsidP="000B47DE">
            <w:pPr>
              <w:pStyle w:val="a0"/>
              <w:pBdr>
                <w:bottom w:val="none" w:sz="0" w:space="0" w:color="auto"/>
              </w:pBdr>
              <w:rPr>
                <w:rFonts w:ascii="仿宋" w:eastAsia="仿宋" w:hAnsi="仿宋" w:cs="仿宋"/>
                <w:b/>
                <w:sz w:val="24"/>
                <w:szCs w:val="24"/>
                <w:shd w:val="clear" w:color="auto" w:fill="FFFFFF"/>
                <w:lang w:eastAsia="zh-CN" w:bidi="ar-SA"/>
              </w:rPr>
            </w:pPr>
            <w:r>
              <w:rPr>
                <w:rFonts w:ascii="仿宋" w:eastAsia="仿宋" w:hAnsi="仿宋" w:cs="仿宋" w:hint="eastAsia"/>
                <w:b/>
                <w:sz w:val="24"/>
                <w:szCs w:val="24"/>
                <w:shd w:val="clear" w:color="auto" w:fill="FFFFFF"/>
                <w:lang w:eastAsia="zh-CN" w:bidi="ar-SA"/>
              </w:rPr>
              <w:t>投标</w:t>
            </w:r>
            <w:r w:rsidRPr="001323AE">
              <w:rPr>
                <w:rFonts w:ascii="仿宋" w:eastAsia="仿宋" w:hAnsi="仿宋" w:cs="仿宋" w:hint="eastAsia"/>
                <w:b/>
                <w:sz w:val="24"/>
                <w:szCs w:val="24"/>
                <w:shd w:val="clear" w:color="auto" w:fill="FFFFFF"/>
                <w:lang w:eastAsia="zh-CN" w:bidi="ar-SA"/>
              </w:rPr>
              <w:t>单价</w:t>
            </w:r>
            <w:r>
              <w:rPr>
                <w:rFonts w:ascii="仿宋" w:eastAsia="仿宋" w:hAnsi="仿宋" w:cs="仿宋" w:hint="eastAsia"/>
                <w:b/>
                <w:sz w:val="24"/>
                <w:szCs w:val="24"/>
                <w:shd w:val="clear" w:color="auto" w:fill="FFFFFF"/>
                <w:lang w:eastAsia="zh-CN" w:bidi="ar-SA"/>
              </w:rPr>
              <w:t>（元）</w:t>
            </w:r>
          </w:p>
        </w:tc>
        <w:tc>
          <w:tcPr>
            <w:tcW w:w="1985" w:type="dxa"/>
            <w:vAlign w:val="center"/>
          </w:tcPr>
          <w:p w:rsidR="001A7612" w:rsidRPr="001323AE" w:rsidRDefault="001A7612" w:rsidP="000B47DE">
            <w:pPr>
              <w:pStyle w:val="a0"/>
              <w:pBdr>
                <w:bottom w:val="none" w:sz="0" w:space="0" w:color="auto"/>
              </w:pBdr>
              <w:rPr>
                <w:rFonts w:ascii="仿宋" w:eastAsia="仿宋" w:hAnsi="仿宋" w:cs="仿宋"/>
                <w:b/>
                <w:sz w:val="24"/>
                <w:szCs w:val="24"/>
                <w:shd w:val="clear" w:color="auto" w:fill="FFFFFF"/>
                <w:lang w:eastAsia="zh-CN" w:bidi="ar-SA"/>
              </w:rPr>
            </w:pPr>
            <w:r>
              <w:rPr>
                <w:rFonts w:ascii="仿宋" w:eastAsia="仿宋" w:hAnsi="仿宋" w:cs="仿宋" w:hint="eastAsia"/>
                <w:b/>
                <w:sz w:val="24"/>
                <w:szCs w:val="24"/>
                <w:shd w:val="clear" w:color="auto" w:fill="FFFFFF"/>
                <w:lang w:eastAsia="zh-CN" w:bidi="ar-SA"/>
              </w:rPr>
              <w:t>投标</w:t>
            </w:r>
            <w:r w:rsidRPr="001323AE">
              <w:rPr>
                <w:rFonts w:ascii="仿宋" w:eastAsia="仿宋" w:hAnsi="仿宋" w:cs="仿宋" w:hint="eastAsia"/>
                <w:b/>
                <w:sz w:val="24"/>
                <w:szCs w:val="24"/>
                <w:shd w:val="clear" w:color="auto" w:fill="FFFFFF"/>
                <w:lang w:eastAsia="zh-CN" w:bidi="ar-SA"/>
              </w:rPr>
              <w:t>总价</w:t>
            </w:r>
            <w:r>
              <w:rPr>
                <w:rFonts w:ascii="仿宋" w:eastAsia="仿宋" w:hAnsi="仿宋" w:cs="仿宋" w:hint="eastAsia"/>
                <w:b/>
                <w:sz w:val="24"/>
                <w:szCs w:val="24"/>
                <w:shd w:val="clear" w:color="auto" w:fill="FFFFFF"/>
                <w:lang w:eastAsia="zh-CN" w:bidi="ar-SA"/>
              </w:rPr>
              <w:t>（元）</w:t>
            </w:r>
          </w:p>
        </w:tc>
      </w:tr>
      <w:tr w:rsidR="001A7612" w:rsidRPr="001323AE" w:rsidTr="00D810AA">
        <w:trPr>
          <w:trHeight w:val="794"/>
          <w:jc w:val="center"/>
        </w:trPr>
        <w:tc>
          <w:tcPr>
            <w:tcW w:w="851" w:type="dxa"/>
            <w:vAlign w:val="center"/>
          </w:tcPr>
          <w:p w:rsidR="001A7612" w:rsidRPr="001323AE" w:rsidRDefault="001A7612" w:rsidP="000B47DE">
            <w:pPr>
              <w:pStyle w:val="a0"/>
              <w:pBdr>
                <w:bottom w:val="none" w:sz="0" w:space="0" w:color="auto"/>
              </w:pBdr>
              <w:rPr>
                <w:rFonts w:ascii="仿宋" w:eastAsia="仿宋" w:hAnsi="仿宋" w:cs="仿宋"/>
                <w:sz w:val="24"/>
                <w:szCs w:val="24"/>
                <w:shd w:val="clear" w:color="auto" w:fill="FFFFFF"/>
                <w:lang w:eastAsia="zh-CN" w:bidi="ar-SA"/>
              </w:rPr>
            </w:pPr>
            <w:r w:rsidRPr="001323AE">
              <w:rPr>
                <w:rFonts w:ascii="仿宋" w:eastAsia="仿宋" w:hAnsi="仿宋" w:cs="仿宋" w:hint="eastAsia"/>
                <w:sz w:val="24"/>
                <w:szCs w:val="24"/>
                <w:shd w:val="clear" w:color="auto" w:fill="FFFFFF"/>
                <w:lang w:eastAsia="zh-CN" w:bidi="ar-SA"/>
              </w:rPr>
              <w:t>1</w:t>
            </w:r>
          </w:p>
        </w:tc>
        <w:tc>
          <w:tcPr>
            <w:tcW w:w="2410" w:type="dxa"/>
            <w:vAlign w:val="center"/>
          </w:tcPr>
          <w:p w:rsidR="001A7612" w:rsidRPr="001323AE" w:rsidRDefault="001A7612" w:rsidP="000B47DE">
            <w:pPr>
              <w:pStyle w:val="a0"/>
              <w:pBdr>
                <w:bottom w:val="none" w:sz="0" w:space="0" w:color="auto"/>
              </w:pBdr>
              <w:rPr>
                <w:rFonts w:ascii="仿宋" w:eastAsia="仿宋" w:hAnsi="仿宋" w:cs="仿宋"/>
                <w:sz w:val="24"/>
                <w:szCs w:val="24"/>
                <w:shd w:val="clear" w:color="auto" w:fill="FFFFFF"/>
                <w:lang w:eastAsia="zh-CN" w:bidi="ar-SA"/>
              </w:rPr>
            </w:pPr>
            <w:r>
              <w:rPr>
                <w:rFonts w:ascii="仿宋" w:eastAsia="仿宋" w:hAnsi="仿宋" w:hint="eastAsia"/>
                <w:sz w:val="24"/>
                <w:szCs w:val="24"/>
                <w:lang w:eastAsia="zh-CN"/>
              </w:rPr>
              <w:t>“中国知网”科研成果检测服务</w:t>
            </w:r>
          </w:p>
        </w:tc>
        <w:tc>
          <w:tcPr>
            <w:tcW w:w="1276" w:type="dxa"/>
            <w:vAlign w:val="center"/>
          </w:tcPr>
          <w:p w:rsidR="001A7612" w:rsidRPr="001323AE" w:rsidRDefault="001A7612" w:rsidP="000B47DE">
            <w:pPr>
              <w:pStyle w:val="a0"/>
              <w:pBdr>
                <w:bottom w:val="none" w:sz="0" w:space="0" w:color="auto"/>
              </w:pBdr>
              <w:rPr>
                <w:rFonts w:ascii="仿宋" w:eastAsia="仿宋" w:hAnsi="仿宋" w:cs="仿宋"/>
                <w:sz w:val="24"/>
                <w:szCs w:val="24"/>
                <w:shd w:val="clear" w:color="auto" w:fill="FFFFFF"/>
                <w:lang w:eastAsia="zh-CN" w:bidi="ar-SA"/>
              </w:rPr>
            </w:pPr>
            <w:r>
              <w:rPr>
                <w:rFonts w:ascii="仿宋" w:eastAsia="仿宋" w:hAnsi="仿宋" w:cs="仿宋" w:hint="eastAsia"/>
                <w:sz w:val="24"/>
                <w:szCs w:val="24"/>
                <w:shd w:val="clear" w:color="auto" w:fill="FFFFFF"/>
                <w:lang w:eastAsia="zh-CN" w:bidi="ar-SA"/>
              </w:rPr>
              <w:t>1225</w:t>
            </w:r>
            <w:r w:rsidRPr="001323AE">
              <w:rPr>
                <w:rFonts w:ascii="仿宋" w:eastAsia="仿宋" w:hAnsi="仿宋" w:cs="仿宋" w:hint="eastAsia"/>
                <w:sz w:val="24"/>
                <w:szCs w:val="24"/>
                <w:shd w:val="clear" w:color="auto" w:fill="FFFFFF"/>
                <w:lang w:eastAsia="zh-CN" w:bidi="ar-SA"/>
              </w:rPr>
              <w:t>篇</w:t>
            </w:r>
          </w:p>
        </w:tc>
        <w:tc>
          <w:tcPr>
            <w:tcW w:w="2126" w:type="dxa"/>
            <w:vAlign w:val="center"/>
          </w:tcPr>
          <w:p w:rsidR="001A7612" w:rsidRPr="001323AE" w:rsidRDefault="001A7612" w:rsidP="000B47DE">
            <w:pPr>
              <w:pStyle w:val="a0"/>
              <w:pBdr>
                <w:bottom w:val="none" w:sz="0" w:space="0" w:color="auto"/>
              </w:pBdr>
              <w:rPr>
                <w:rFonts w:ascii="仿宋" w:eastAsia="仿宋" w:hAnsi="仿宋" w:cs="仿宋"/>
                <w:sz w:val="24"/>
                <w:szCs w:val="24"/>
                <w:shd w:val="clear" w:color="auto" w:fill="FFFFFF"/>
                <w:lang w:eastAsia="zh-CN" w:bidi="ar-SA"/>
              </w:rPr>
            </w:pPr>
          </w:p>
        </w:tc>
        <w:tc>
          <w:tcPr>
            <w:tcW w:w="1985" w:type="dxa"/>
            <w:vAlign w:val="center"/>
          </w:tcPr>
          <w:p w:rsidR="001A7612" w:rsidRPr="001323AE" w:rsidRDefault="001A7612" w:rsidP="000B47DE">
            <w:pPr>
              <w:pStyle w:val="a0"/>
              <w:pBdr>
                <w:bottom w:val="none" w:sz="0" w:space="0" w:color="auto"/>
              </w:pBdr>
              <w:rPr>
                <w:rFonts w:ascii="仿宋" w:eastAsia="仿宋" w:hAnsi="仿宋" w:cs="仿宋"/>
                <w:sz w:val="24"/>
                <w:szCs w:val="24"/>
                <w:shd w:val="clear" w:color="auto" w:fill="FFFFFF"/>
                <w:lang w:eastAsia="zh-CN" w:bidi="ar-SA"/>
              </w:rPr>
            </w:pPr>
          </w:p>
        </w:tc>
      </w:tr>
      <w:tr w:rsidR="00A60731" w:rsidRPr="001323AE" w:rsidTr="00D810AA">
        <w:trPr>
          <w:trHeight w:val="510"/>
          <w:jc w:val="center"/>
        </w:trPr>
        <w:tc>
          <w:tcPr>
            <w:tcW w:w="3261" w:type="dxa"/>
            <w:gridSpan w:val="2"/>
            <w:vAlign w:val="center"/>
          </w:tcPr>
          <w:p w:rsidR="00A60731" w:rsidRPr="001323AE" w:rsidRDefault="00A60731" w:rsidP="000B47DE">
            <w:pPr>
              <w:pStyle w:val="a0"/>
              <w:pBdr>
                <w:bottom w:val="none" w:sz="0" w:space="0" w:color="auto"/>
              </w:pBdr>
              <w:rPr>
                <w:rFonts w:ascii="仿宋" w:eastAsia="仿宋" w:hAnsi="仿宋" w:cs="仿宋"/>
                <w:sz w:val="24"/>
                <w:szCs w:val="24"/>
                <w:shd w:val="clear" w:color="auto" w:fill="FFFFFF"/>
                <w:lang w:eastAsia="zh-CN" w:bidi="ar-SA"/>
              </w:rPr>
            </w:pPr>
            <w:r w:rsidRPr="001323AE">
              <w:rPr>
                <w:rFonts w:ascii="仿宋" w:eastAsia="仿宋" w:hAnsi="仿宋" w:cs="仿宋" w:hint="eastAsia"/>
                <w:b/>
                <w:sz w:val="24"/>
                <w:szCs w:val="24"/>
                <w:shd w:val="clear" w:color="auto" w:fill="FFFFFF"/>
                <w:lang w:eastAsia="zh-CN" w:bidi="ar-SA"/>
              </w:rPr>
              <w:t>投标报价总价</w:t>
            </w:r>
          </w:p>
        </w:tc>
        <w:tc>
          <w:tcPr>
            <w:tcW w:w="5387" w:type="dxa"/>
            <w:gridSpan w:val="3"/>
            <w:vAlign w:val="center"/>
          </w:tcPr>
          <w:p w:rsidR="00A60731" w:rsidRPr="001323AE" w:rsidRDefault="00A60731" w:rsidP="000B47DE">
            <w:pPr>
              <w:pStyle w:val="a0"/>
              <w:pBdr>
                <w:bottom w:val="none" w:sz="0" w:space="0" w:color="auto"/>
              </w:pBdr>
              <w:rPr>
                <w:rFonts w:ascii="仿宋" w:eastAsia="仿宋" w:hAnsi="仿宋" w:cs="仿宋"/>
                <w:sz w:val="24"/>
                <w:szCs w:val="24"/>
                <w:shd w:val="clear" w:color="auto" w:fill="FFFFFF"/>
                <w:lang w:eastAsia="zh-CN" w:bidi="ar-SA"/>
              </w:rPr>
            </w:pPr>
            <w:r w:rsidRPr="001323AE">
              <w:rPr>
                <w:rFonts w:ascii="仿宋" w:eastAsia="仿宋" w:hAnsi="仿宋" w:cs="仿宋" w:hint="eastAsia"/>
                <w:sz w:val="24"/>
                <w:szCs w:val="24"/>
                <w:shd w:val="clear" w:color="auto" w:fill="FFFFFF"/>
                <w:lang w:eastAsia="zh-CN" w:bidi="ar-SA"/>
              </w:rPr>
              <w:t>人民币大写：元（￥元）</w:t>
            </w:r>
          </w:p>
        </w:tc>
      </w:tr>
    </w:tbl>
    <w:p w:rsidR="00DD0E29" w:rsidRPr="001323AE" w:rsidRDefault="00DD0E29">
      <w:pPr>
        <w:spacing w:after="0" w:line="240" w:lineRule="auto"/>
        <w:rPr>
          <w:rFonts w:ascii="仿宋" w:eastAsia="仿宋" w:hAnsi="仿宋"/>
          <w:b/>
          <w:sz w:val="24"/>
          <w:lang w:eastAsia="zh-CN"/>
        </w:rPr>
      </w:pPr>
    </w:p>
    <w:p w:rsidR="00DD0E29" w:rsidRPr="001323AE" w:rsidRDefault="007B148B">
      <w:pPr>
        <w:spacing w:after="0" w:line="240" w:lineRule="auto"/>
        <w:rPr>
          <w:sz w:val="18"/>
          <w:szCs w:val="18"/>
          <w:lang w:eastAsia="zh-CN"/>
        </w:rPr>
      </w:pPr>
      <w:r w:rsidRPr="001323AE">
        <w:rPr>
          <w:rFonts w:ascii="仿宋" w:eastAsia="仿宋" w:hAnsi="仿宋" w:hint="eastAsia"/>
          <w:sz w:val="24"/>
          <w:lang w:eastAsia="zh-CN"/>
        </w:rPr>
        <w:t>注：以上报价含服务费、咨询费、税金等全部费用。项目总价高于采购预算者视为无效报价。报价以人民币计，并以大写为准。</w:t>
      </w:r>
    </w:p>
    <w:p w:rsidR="00DD0E29" w:rsidRPr="001323AE" w:rsidRDefault="00DD0E29">
      <w:pPr>
        <w:rPr>
          <w:lang w:eastAsia="zh-CN"/>
        </w:rPr>
      </w:pPr>
    </w:p>
    <w:p w:rsidR="00DD0E29" w:rsidRPr="001323AE" w:rsidRDefault="007B148B" w:rsidP="003736E8">
      <w:pPr>
        <w:spacing w:before="100" w:line="340" w:lineRule="exact"/>
        <w:ind w:firstLineChars="1909" w:firstLine="4582"/>
        <w:rPr>
          <w:rFonts w:ascii="仿宋" w:eastAsia="仿宋" w:hAnsi="仿宋"/>
          <w:sz w:val="24"/>
          <w:u w:val="single"/>
          <w:lang w:eastAsia="zh-CN"/>
        </w:rPr>
      </w:pPr>
      <w:r w:rsidRPr="001323AE">
        <w:rPr>
          <w:rFonts w:ascii="仿宋" w:eastAsia="仿宋" w:hAnsi="仿宋" w:hint="eastAsia"/>
          <w:sz w:val="24"/>
          <w:lang w:eastAsia="zh-CN"/>
        </w:rPr>
        <w:t>授权代表签字：</w:t>
      </w:r>
    </w:p>
    <w:p w:rsidR="00DD0E29" w:rsidRPr="001323AE" w:rsidRDefault="007B148B">
      <w:pPr>
        <w:spacing w:before="100" w:line="340" w:lineRule="exact"/>
        <w:ind w:right="120" w:firstLineChars="1900" w:firstLine="4560"/>
        <w:rPr>
          <w:rFonts w:ascii="仿宋" w:eastAsia="仿宋" w:hAnsi="仿宋"/>
          <w:sz w:val="24"/>
          <w:u w:val="single"/>
          <w:lang w:eastAsia="zh-CN"/>
        </w:rPr>
      </w:pPr>
      <w:r w:rsidRPr="001323AE">
        <w:rPr>
          <w:rFonts w:ascii="仿宋" w:eastAsia="仿宋" w:hAnsi="仿宋" w:hint="eastAsia"/>
          <w:sz w:val="24"/>
          <w:lang w:eastAsia="zh-CN"/>
        </w:rPr>
        <w:t>投标人（盖章）：</w:t>
      </w:r>
    </w:p>
    <w:p w:rsidR="00DD0E29" w:rsidRDefault="007B148B">
      <w:pPr>
        <w:wordWrap w:val="0"/>
        <w:spacing w:before="100" w:line="340" w:lineRule="exact"/>
        <w:ind w:firstLineChars="200" w:firstLine="480"/>
        <w:jc w:val="right"/>
        <w:rPr>
          <w:rFonts w:ascii="仿宋" w:eastAsia="仿宋" w:hAnsi="仿宋"/>
          <w:sz w:val="24"/>
          <w:lang w:eastAsia="zh-CN"/>
        </w:rPr>
      </w:pPr>
      <w:r w:rsidRPr="001323AE">
        <w:rPr>
          <w:rFonts w:ascii="仿宋" w:eastAsia="仿宋" w:hAnsi="仿宋" w:hint="eastAsia"/>
          <w:sz w:val="24"/>
          <w:lang w:eastAsia="zh-CN"/>
        </w:rPr>
        <w:t xml:space="preserve">             2022年月日</w:t>
      </w:r>
    </w:p>
    <w:p w:rsidR="000B47DE" w:rsidRDefault="000B47DE">
      <w:pPr>
        <w:spacing w:after="0" w:line="240" w:lineRule="auto"/>
        <w:rPr>
          <w:lang w:eastAsia="zh-CN"/>
        </w:rPr>
      </w:pPr>
      <w:r>
        <w:rPr>
          <w:lang w:eastAsia="zh-CN"/>
        </w:rPr>
        <w:br w:type="page"/>
      </w:r>
    </w:p>
    <w:p w:rsidR="000B47DE" w:rsidRPr="001323AE" w:rsidRDefault="000B47DE" w:rsidP="000B47DE">
      <w:pPr>
        <w:spacing w:before="100" w:line="340" w:lineRule="exact"/>
        <w:rPr>
          <w:rFonts w:ascii="黑体" w:eastAsia="黑体" w:hAnsi="黑体"/>
          <w:sz w:val="24"/>
          <w:lang w:eastAsia="zh-CN"/>
        </w:rPr>
      </w:pPr>
      <w:r w:rsidRPr="001323AE">
        <w:rPr>
          <w:rFonts w:ascii="黑体" w:eastAsia="黑体" w:hAnsi="黑体" w:hint="eastAsia"/>
          <w:sz w:val="24"/>
          <w:lang w:eastAsia="zh-CN"/>
        </w:rPr>
        <w:lastRenderedPageBreak/>
        <w:t>附件</w:t>
      </w:r>
      <w:r>
        <w:rPr>
          <w:rFonts w:ascii="黑体" w:eastAsia="黑体" w:hAnsi="黑体" w:hint="eastAsia"/>
          <w:sz w:val="24"/>
          <w:lang w:eastAsia="zh-CN"/>
        </w:rPr>
        <w:t>2</w:t>
      </w:r>
      <w:r w:rsidRPr="001323AE">
        <w:rPr>
          <w:rFonts w:ascii="黑体" w:eastAsia="黑体" w:hAnsi="黑体" w:hint="eastAsia"/>
          <w:sz w:val="24"/>
          <w:lang w:eastAsia="zh-CN"/>
        </w:rPr>
        <w:t>：</w:t>
      </w:r>
      <w:r>
        <w:rPr>
          <w:rFonts w:ascii="黑体" w:eastAsia="黑体" w:hAnsi="黑体" w:hint="eastAsia"/>
          <w:sz w:val="24"/>
          <w:lang w:eastAsia="zh-CN"/>
        </w:rPr>
        <w:t>项目服务要求</w:t>
      </w:r>
    </w:p>
    <w:p w:rsidR="000B47DE" w:rsidRPr="001323AE" w:rsidRDefault="000B47DE" w:rsidP="000B47DE">
      <w:pPr>
        <w:spacing w:after="0" w:line="240" w:lineRule="auto"/>
        <w:jc w:val="center"/>
        <w:rPr>
          <w:rFonts w:ascii="仿宋" w:eastAsia="仿宋" w:hAnsi="仿宋"/>
          <w:b/>
          <w:sz w:val="36"/>
          <w:szCs w:val="36"/>
          <w:lang w:eastAsia="zh-CN"/>
        </w:rPr>
      </w:pPr>
      <w:r>
        <w:rPr>
          <w:rFonts w:ascii="仿宋" w:eastAsia="仿宋" w:hAnsi="仿宋" w:hint="eastAsia"/>
          <w:b/>
          <w:sz w:val="36"/>
          <w:szCs w:val="36"/>
          <w:lang w:eastAsia="zh-CN"/>
        </w:rPr>
        <w:t>项目服务要求</w:t>
      </w:r>
    </w:p>
    <w:p w:rsidR="000B47DE" w:rsidRPr="007F3CC5" w:rsidRDefault="007F3CC5" w:rsidP="007F3CC5">
      <w:pPr>
        <w:spacing w:after="0" w:line="240" w:lineRule="auto"/>
        <w:ind w:firstLineChars="100" w:firstLine="241"/>
        <w:rPr>
          <w:rFonts w:ascii="仿宋" w:eastAsia="仿宋" w:hAnsi="仿宋" w:cs="Times New Roman"/>
          <w:b/>
          <w:sz w:val="24"/>
          <w:lang w:eastAsia="zh-CN"/>
        </w:rPr>
      </w:pPr>
      <w:r w:rsidRPr="007F3CC5">
        <w:rPr>
          <w:rFonts w:ascii="仿宋" w:eastAsia="仿宋" w:hAnsi="仿宋" w:hint="eastAsia"/>
          <w:b/>
          <w:sz w:val="24"/>
          <w:lang w:eastAsia="zh-CN"/>
        </w:rPr>
        <w:t>一</w:t>
      </w:r>
      <w:r w:rsidR="000B47DE" w:rsidRPr="007F3CC5">
        <w:rPr>
          <w:rFonts w:ascii="仿宋" w:eastAsia="仿宋" w:hAnsi="仿宋" w:cs="Times New Roman" w:hint="eastAsia"/>
          <w:b/>
          <w:sz w:val="24"/>
          <w:lang w:eastAsia="zh-CN"/>
        </w:rPr>
        <w:t>、技术参数要求</w:t>
      </w:r>
    </w:p>
    <w:p w:rsidR="000B47DE" w:rsidRPr="000B47DE" w:rsidRDefault="000B47DE" w:rsidP="007F3CC5">
      <w:pPr>
        <w:widowControl w:val="0"/>
        <w:spacing w:after="0" w:line="240" w:lineRule="auto"/>
        <w:ind w:firstLineChars="200" w:firstLine="480"/>
        <w:rPr>
          <w:rFonts w:ascii="仿宋" w:eastAsia="仿宋" w:hAnsi="仿宋" w:cs="Times New Roman"/>
          <w:sz w:val="24"/>
          <w:lang w:eastAsia="zh-CN"/>
        </w:rPr>
      </w:pPr>
      <w:r w:rsidRPr="000B47DE">
        <w:rPr>
          <w:rFonts w:ascii="仿宋" w:eastAsia="仿宋" w:hAnsi="仿宋" w:cs="Times New Roman" w:hint="eastAsia"/>
          <w:sz w:val="24"/>
          <w:lang w:eastAsia="zh-CN"/>
        </w:rPr>
        <w:t>科研成果检测系统必须满足以下功能要求：</w:t>
      </w:r>
    </w:p>
    <w:p w:rsidR="000B47DE" w:rsidRPr="000B47DE" w:rsidRDefault="000B47DE" w:rsidP="00F72626">
      <w:pPr>
        <w:widowControl w:val="0"/>
        <w:spacing w:after="0" w:line="240" w:lineRule="auto"/>
        <w:ind w:firstLineChars="200" w:firstLine="482"/>
        <w:rPr>
          <w:rFonts w:ascii="仿宋" w:eastAsia="仿宋" w:hAnsi="仿宋" w:cs="Times New Roman"/>
          <w:sz w:val="24"/>
          <w:lang w:eastAsia="zh-CN"/>
        </w:rPr>
      </w:pPr>
      <w:r w:rsidRPr="00F72626">
        <w:rPr>
          <w:rFonts w:ascii="仿宋" w:eastAsia="仿宋" w:hAnsi="仿宋" w:cs="Times New Roman" w:hint="eastAsia"/>
          <w:b/>
          <w:sz w:val="24"/>
          <w:lang w:eastAsia="zh-CN"/>
        </w:rPr>
        <w:t>1</w:t>
      </w:r>
      <w:r w:rsidR="007F3CC5" w:rsidRPr="00F72626">
        <w:rPr>
          <w:rFonts w:ascii="仿宋" w:eastAsia="仿宋" w:hAnsi="仿宋" w:hint="eastAsia"/>
          <w:b/>
          <w:sz w:val="24"/>
          <w:lang w:eastAsia="zh-CN"/>
        </w:rPr>
        <w:t>.</w:t>
      </w:r>
      <w:r w:rsidRPr="00F72626">
        <w:rPr>
          <w:rFonts w:ascii="仿宋" w:eastAsia="仿宋" w:hAnsi="仿宋" w:cs="Times New Roman" w:hint="eastAsia"/>
          <w:b/>
          <w:sz w:val="24"/>
          <w:lang w:eastAsia="zh-CN"/>
        </w:rPr>
        <w:t>系统定位：</w:t>
      </w:r>
      <w:r w:rsidRPr="000B47DE">
        <w:rPr>
          <w:rFonts w:ascii="仿宋" w:eastAsia="仿宋" w:hAnsi="仿宋" w:cs="Times New Roman" w:hint="eastAsia"/>
          <w:sz w:val="24"/>
          <w:lang w:eastAsia="zh-CN"/>
        </w:rPr>
        <w:t>学术监督和管理，不开放给个人使用。维普、万方、超星等检测系统可以对个人开放，无法起到监督和管理的作用。</w:t>
      </w:r>
    </w:p>
    <w:p w:rsidR="000B47DE" w:rsidRPr="00F72626" w:rsidRDefault="000B47DE" w:rsidP="00F72626">
      <w:pPr>
        <w:widowControl w:val="0"/>
        <w:spacing w:after="0" w:line="240" w:lineRule="auto"/>
        <w:ind w:firstLineChars="200" w:firstLine="482"/>
        <w:rPr>
          <w:rFonts w:ascii="仿宋" w:eastAsia="仿宋" w:hAnsi="仿宋" w:cs="Times New Roman"/>
          <w:b/>
          <w:sz w:val="24"/>
          <w:lang w:eastAsia="zh-CN"/>
        </w:rPr>
      </w:pPr>
      <w:r w:rsidRPr="00F72626">
        <w:rPr>
          <w:rFonts w:ascii="仿宋" w:eastAsia="仿宋" w:hAnsi="仿宋" w:cs="Times New Roman" w:hint="eastAsia"/>
          <w:b/>
          <w:sz w:val="24"/>
          <w:lang w:eastAsia="zh-CN"/>
        </w:rPr>
        <w:t>2</w:t>
      </w:r>
      <w:r w:rsidR="007F3CC5" w:rsidRPr="00F72626">
        <w:rPr>
          <w:rFonts w:ascii="仿宋" w:eastAsia="仿宋" w:hAnsi="仿宋" w:hint="eastAsia"/>
          <w:b/>
          <w:sz w:val="24"/>
          <w:lang w:eastAsia="zh-CN"/>
        </w:rPr>
        <w:t>.</w:t>
      </w:r>
      <w:r w:rsidRPr="00F72626">
        <w:rPr>
          <w:rFonts w:ascii="仿宋" w:eastAsia="仿宋" w:hAnsi="仿宋" w:cs="Times New Roman" w:hint="eastAsia"/>
          <w:b/>
          <w:sz w:val="24"/>
          <w:lang w:eastAsia="zh-CN"/>
        </w:rPr>
        <w:t>系统特色功能：</w:t>
      </w:r>
    </w:p>
    <w:p w:rsidR="000B47DE" w:rsidRPr="000B47DE" w:rsidRDefault="000B47DE" w:rsidP="007F3CC5">
      <w:pPr>
        <w:widowControl w:val="0"/>
        <w:spacing w:after="0" w:line="240" w:lineRule="auto"/>
        <w:ind w:firstLineChars="200" w:firstLine="480"/>
        <w:rPr>
          <w:rFonts w:ascii="仿宋" w:eastAsia="仿宋" w:hAnsi="仿宋" w:cs="Times New Roman"/>
          <w:sz w:val="24"/>
          <w:lang w:eastAsia="zh-CN"/>
        </w:rPr>
      </w:pPr>
      <w:r w:rsidRPr="000B47DE">
        <w:rPr>
          <w:rFonts w:ascii="仿宋" w:eastAsia="仿宋" w:hAnsi="仿宋" w:cs="Times New Roman" w:hint="eastAsia"/>
          <w:sz w:val="24"/>
          <w:lang w:eastAsia="zh-CN"/>
        </w:rPr>
        <w:t>具有为用户提供专业的、丰富的科研人事论文诚信档案管理功能，包括学术论文的学术不端检测：推送题录摘要，动态检测学术不端信息；已发表学术成果的在线检测；学者文献检测诚信档案；关注学者，帮助深度了解学者的资格资质、学术业绩、学术诚信等综合学术水平，辅助把关人才引进；提供人才查询、基金查询、横向比对功能、辅助了解学术发展动态；多维度统计分析学术文献检测情况等。</w:t>
      </w:r>
    </w:p>
    <w:p w:rsidR="000B47DE" w:rsidRPr="00F72626" w:rsidRDefault="000B47DE" w:rsidP="00F72626">
      <w:pPr>
        <w:widowControl w:val="0"/>
        <w:spacing w:after="0" w:line="240" w:lineRule="auto"/>
        <w:ind w:firstLineChars="200" w:firstLine="482"/>
        <w:rPr>
          <w:rFonts w:ascii="仿宋" w:eastAsia="仿宋" w:hAnsi="仿宋" w:cs="Times New Roman"/>
          <w:b/>
          <w:sz w:val="24"/>
          <w:lang w:eastAsia="zh-CN"/>
        </w:rPr>
      </w:pPr>
      <w:r w:rsidRPr="00F72626">
        <w:rPr>
          <w:rFonts w:ascii="仿宋" w:eastAsia="仿宋" w:hAnsi="仿宋" w:cs="Times New Roman" w:hint="eastAsia"/>
          <w:b/>
          <w:sz w:val="24"/>
          <w:lang w:eastAsia="zh-CN"/>
        </w:rPr>
        <w:t>3</w:t>
      </w:r>
      <w:r w:rsidR="007F3CC5" w:rsidRPr="00F72626">
        <w:rPr>
          <w:rFonts w:ascii="仿宋" w:eastAsia="仿宋" w:hAnsi="仿宋" w:hint="eastAsia"/>
          <w:b/>
          <w:sz w:val="24"/>
          <w:lang w:eastAsia="zh-CN"/>
        </w:rPr>
        <w:t>.</w:t>
      </w:r>
      <w:r w:rsidRPr="00F72626">
        <w:rPr>
          <w:rFonts w:ascii="仿宋" w:eastAsia="仿宋" w:hAnsi="仿宋" w:cs="Times New Roman" w:hint="eastAsia"/>
          <w:b/>
          <w:sz w:val="24"/>
          <w:lang w:eastAsia="zh-CN"/>
        </w:rPr>
        <w:t>比对技术：</w:t>
      </w:r>
    </w:p>
    <w:p w:rsidR="000B47DE" w:rsidRPr="000B47DE" w:rsidRDefault="000B47DE" w:rsidP="007F3CC5">
      <w:pPr>
        <w:widowControl w:val="0"/>
        <w:spacing w:after="0" w:line="240" w:lineRule="auto"/>
        <w:ind w:firstLineChars="200" w:firstLine="480"/>
        <w:rPr>
          <w:rFonts w:ascii="仿宋" w:eastAsia="仿宋" w:hAnsi="仿宋" w:cs="Times New Roman"/>
          <w:sz w:val="24"/>
          <w:lang w:eastAsia="zh-CN"/>
        </w:rPr>
      </w:pPr>
      <w:r w:rsidRPr="000B47DE">
        <w:rPr>
          <w:rFonts w:ascii="仿宋" w:eastAsia="仿宋" w:hAnsi="仿宋" w:cs="Times New Roman" w:hint="eastAsia"/>
          <w:sz w:val="24"/>
          <w:lang w:eastAsia="zh-CN"/>
        </w:rPr>
        <w:t>中国知网自主研发“CNKI自适应多阶指纹技术（AMLFP）”核心支撑技术，可有效识别有意规避检测的行为，如文字改写、句子组合类抄袭等；维普、万方还是在使用原先单纯的字数相同比例来判断是否抄袭。</w:t>
      </w:r>
    </w:p>
    <w:p w:rsidR="000B47DE" w:rsidRPr="000B47DE" w:rsidRDefault="007F3CC5" w:rsidP="007F3CC5">
      <w:pPr>
        <w:widowControl w:val="0"/>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“中国知网”科研成果检测系统，支持表格检测、图片抽取比对，繁体检测，简繁体自动转换等。</w:t>
      </w:r>
    </w:p>
    <w:p w:rsidR="000B47DE" w:rsidRPr="000B47DE" w:rsidRDefault="007F3CC5" w:rsidP="007F3CC5">
      <w:pPr>
        <w:widowControl w:val="0"/>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2</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“中国知网”科研成果检测系统，可以进行跨语言检测，可以从其他语种直接“翻译”抄袭过来的，同时系统支持中、英、日、法、德等30多种不同语种文献检测，超星、百度学术等检测系统不支持这样的功能。</w:t>
      </w:r>
    </w:p>
    <w:p w:rsidR="000B47DE" w:rsidRPr="000B47DE" w:rsidRDefault="007F3CC5" w:rsidP="007F3CC5">
      <w:pPr>
        <w:widowControl w:val="0"/>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3</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中国知网提供多种学术报告单，如总的文字复制比、去除引用文献后的复制比、去除作者本人的复制比等，大雅、维普等厂商没有去除作者本人复制比数据。</w:t>
      </w:r>
    </w:p>
    <w:p w:rsidR="000B47DE" w:rsidRPr="000B47DE" w:rsidRDefault="007F3CC5" w:rsidP="007F3CC5">
      <w:pPr>
        <w:widowControl w:val="0"/>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4</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自动生成检测指标结果，包括剽窃观点、自我剽窃、过度引用、整体剽窃和剽窃文字等内容 ，有效减少使用部门通过组织专家进行判别所耗费的时间和成本。</w:t>
      </w:r>
      <w:bookmarkStart w:id="0" w:name="OLE_LINK5"/>
    </w:p>
    <w:bookmarkEnd w:id="0"/>
    <w:p w:rsidR="000B47DE" w:rsidRPr="00F72626" w:rsidRDefault="000B47DE" w:rsidP="00F72626">
      <w:pPr>
        <w:widowControl w:val="0"/>
        <w:spacing w:after="0" w:line="240" w:lineRule="auto"/>
        <w:ind w:firstLineChars="200" w:firstLine="482"/>
        <w:rPr>
          <w:rFonts w:ascii="仿宋" w:eastAsia="仿宋" w:hAnsi="仿宋" w:cs="Times New Roman"/>
          <w:b/>
          <w:sz w:val="24"/>
          <w:lang w:eastAsia="zh-CN"/>
        </w:rPr>
      </w:pPr>
      <w:r w:rsidRPr="00F72626">
        <w:rPr>
          <w:rFonts w:ascii="仿宋" w:eastAsia="仿宋" w:hAnsi="仿宋" w:cs="Times New Roman" w:hint="eastAsia"/>
          <w:b/>
          <w:sz w:val="24"/>
          <w:lang w:eastAsia="zh-CN"/>
        </w:rPr>
        <w:t>4</w:t>
      </w:r>
      <w:r w:rsidR="007F3CC5" w:rsidRPr="00F72626">
        <w:rPr>
          <w:rFonts w:ascii="仿宋" w:eastAsia="仿宋" w:hAnsi="仿宋" w:hint="eastAsia"/>
          <w:b/>
          <w:sz w:val="24"/>
          <w:lang w:eastAsia="zh-CN"/>
        </w:rPr>
        <w:t>.</w:t>
      </w:r>
      <w:r w:rsidRPr="00F72626">
        <w:rPr>
          <w:rFonts w:ascii="仿宋" w:eastAsia="仿宋" w:hAnsi="仿宋" w:cs="Times New Roman" w:hint="eastAsia"/>
          <w:b/>
          <w:sz w:val="24"/>
          <w:lang w:eastAsia="zh-CN"/>
        </w:rPr>
        <w:t>比对资源：</w:t>
      </w:r>
    </w:p>
    <w:p w:rsidR="000B47DE" w:rsidRPr="000B47DE" w:rsidRDefault="000B47DE" w:rsidP="007F3CC5">
      <w:pPr>
        <w:spacing w:after="0" w:line="240" w:lineRule="auto"/>
        <w:ind w:firstLine="480"/>
        <w:rPr>
          <w:rFonts w:ascii="仿宋" w:eastAsia="仿宋" w:hAnsi="仿宋" w:cs="Times New Roman"/>
          <w:sz w:val="24"/>
          <w:lang w:eastAsia="zh-CN"/>
        </w:rPr>
      </w:pPr>
      <w:r w:rsidRPr="000B47DE">
        <w:rPr>
          <w:rFonts w:ascii="仿宋" w:eastAsia="仿宋" w:hAnsi="仿宋" w:cs="Times New Roman" w:hint="eastAsia"/>
          <w:sz w:val="24"/>
          <w:lang w:eastAsia="zh-CN"/>
        </w:rPr>
        <w:t>“中国知网”科研成果检测系统的检测基于海量的比对资源库，包含中国知网总库资源、外文文献资源、互联网资源等，其中中国知网资源总库包括我国1915年以来的学术期刊、博士学位论文、优秀硕士学位论文、工具书、重要会议论文、年鉴、专著、报纸、专利、标准、科技成果、知识元、商业评论数据库、古籍、百科全书、科技成果、专业辞典、繁体文献等，总文献量达到10190多万，占我国学术文献总量的90%以上，数据资源的全面性也是其他厂商也不具备的。</w:t>
      </w:r>
    </w:p>
    <w:p w:rsidR="000B47DE" w:rsidRPr="00F72626" w:rsidRDefault="000B47DE" w:rsidP="00F72626">
      <w:pPr>
        <w:spacing w:after="0" w:line="240" w:lineRule="auto"/>
        <w:ind w:firstLineChars="200" w:firstLine="482"/>
        <w:rPr>
          <w:rFonts w:ascii="仿宋" w:eastAsia="仿宋" w:hAnsi="仿宋" w:cs="Times New Roman"/>
          <w:b/>
          <w:sz w:val="24"/>
          <w:lang w:eastAsia="zh-CN"/>
        </w:rPr>
      </w:pPr>
      <w:r w:rsidRPr="00F72626">
        <w:rPr>
          <w:rFonts w:ascii="仿宋" w:eastAsia="仿宋" w:hAnsi="仿宋" w:cs="Times New Roman" w:hint="eastAsia"/>
          <w:b/>
          <w:sz w:val="24"/>
          <w:lang w:eastAsia="zh-CN"/>
        </w:rPr>
        <w:t>5</w:t>
      </w:r>
      <w:r w:rsidR="007F3CC5" w:rsidRPr="00F72626">
        <w:rPr>
          <w:rFonts w:ascii="仿宋" w:eastAsia="仿宋" w:hAnsi="仿宋" w:hint="eastAsia"/>
          <w:b/>
          <w:sz w:val="24"/>
          <w:lang w:eastAsia="zh-CN"/>
        </w:rPr>
        <w:t>.</w:t>
      </w:r>
      <w:r w:rsidRPr="00F72626">
        <w:rPr>
          <w:rFonts w:ascii="仿宋" w:eastAsia="仿宋" w:hAnsi="仿宋" w:cs="Times New Roman" w:hint="eastAsia"/>
          <w:b/>
          <w:sz w:val="24"/>
          <w:lang w:eastAsia="zh-CN"/>
        </w:rPr>
        <w:t>比对技术参数</w:t>
      </w:r>
    </w:p>
    <w:p w:rsidR="000B47DE" w:rsidRPr="000B47DE" w:rsidRDefault="007F3CC5"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比对资源一亿篇以上，具有外文资源</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2</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比对库资源涵盖国内大多数高校的博硕士学位论文，总量达250万篇以上。</w:t>
      </w:r>
    </w:p>
    <w:p w:rsidR="000B47DE" w:rsidRPr="000B47DE" w:rsidRDefault="007F3CC5"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3</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比对库资源涵盖国内外学术会议论文260万篇以上。</w:t>
      </w:r>
    </w:p>
    <w:p w:rsidR="000B47DE" w:rsidRPr="000B47DE" w:rsidRDefault="007F3CC5"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4</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含互联网资源，港澳台数据资源和第三方英文数据库，同时支持用户自建比对库，实现比对资源的持续扩充，最大程度保证检测结果的客观可靠。</w:t>
      </w:r>
    </w:p>
    <w:p w:rsidR="000B47DE" w:rsidRPr="000B47DE" w:rsidRDefault="007F3CC5"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5</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系统支持英文检测，支持跨语言检测（中英文互抄识别）；表格自动抽取检测。</w:t>
      </w:r>
    </w:p>
    <w:p w:rsidR="000B47DE" w:rsidRPr="000B47DE" w:rsidRDefault="007F3CC5"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6</w:t>
      </w:r>
      <w:r>
        <w:rPr>
          <w:rFonts w:ascii="仿宋" w:eastAsia="仿宋" w:hAnsi="仿宋"/>
          <w:sz w:val="24"/>
          <w:lang w:eastAsia="zh-CN"/>
        </w:rPr>
        <w:t>）</w:t>
      </w:r>
      <w:r w:rsidR="000B47DE" w:rsidRPr="000B47DE">
        <w:rPr>
          <w:rFonts w:ascii="仿宋" w:eastAsia="仿宋" w:hAnsi="仿宋" w:cs="Times New Roman" w:hint="eastAsia"/>
          <w:sz w:val="24"/>
          <w:lang w:eastAsia="zh-CN"/>
        </w:rPr>
        <w:t>支持已发表文献检测功能。</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7</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支持可对各文件夹的文献进行转移工作，方便对检测结果进行归档管理工作。</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lastRenderedPageBreak/>
        <w:t>（</w:t>
      </w:r>
      <w:r w:rsidR="000B47DE" w:rsidRPr="000B47DE">
        <w:rPr>
          <w:rFonts w:ascii="仿宋" w:eastAsia="仿宋" w:hAnsi="仿宋" w:cs="Times New Roman" w:hint="eastAsia"/>
          <w:sz w:val="24"/>
          <w:lang w:eastAsia="zh-CN"/>
        </w:rPr>
        <w:t>8</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系统支持问题库管理，可以把检测过程中发现的疑似抄袭剽窃的文献统一放到问题库集中处理。</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9</w:t>
      </w:r>
      <w:r>
        <w:rPr>
          <w:rFonts w:ascii="仿宋" w:eastAsia="仿宋" w:hAnsi="仿宋"/>
          <w:sz w:val="24"/>
          <w:lang w:eastAsia="zh-CN"/>
        </w:rPr>
        <w:t>）</w:t>
      </w:r>
      <w:r w:rsidR="000B47DE" w:rsidRPr="000B47DE">
        <w:rPr>
          <w:rFonts w:ascii="仿宋" w:eastAsia="仿宋" w:hAnsi="仿宋" w:cs="Times New Roman" w:hint="eastAsia"/>
          <w:sz w:val="24"/>
          <w:lang w:eastAsia="zh-CN"/>
        </w:rPr>
        <w:t>支持多手段的文献上传功能（支持批量上传检测、批量报告单导出）。</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10</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支持多格式的文献自动解析功能（支持wps、doc、docx、pdf、caj、txt 等格式文档自动处理）。</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11</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快速准确的自动定位功能，可迅速定位某一段文字的出处；高效的文献溯源功能，快速定位某一段文字的最早出处。</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12</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支持较大规模自建比对库，有效扩展比对范围。</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bookmarkStart w:id="1" w:name="OLE_LINK15"/>
      <w:r>
        <w:rPr>
          <w:rFonts w:ascii="仿宋" w:eastAsia="仿宋" w:hAnsi="仿宋" w:hint="eastAsia"/>
          <w:sz w:val="24"/>
          <w:lang w:eastAsia="zh-CN"/>
        </w:rPr>
        <w:t>（</w:t>
      </w:r>
      <w:r w:rsidR="000B47DE" w:rsidRPr="000B47DE">
        <w:rPr>
          <w:rFonts w:ascii="仿宋" w:eastAsia="仿宋" w:hAnsi="仿宋" w:cs="Times New Roman" w:hint="eastAsia"/>
          <w:sz w:val="24"/>
          <w:lang w:eastAsia="zh-CN"/>
        </w:rPr>
        <w:t>13</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多格式的文献自动解析功能（支持wps、doc、docx、pdf、caj、txt 等格式文档自动处理）</w:t>
      </w:r>
      <w:bookmarkEnd w:id="1"/>
      <w:r w:rsidR="000B47DE" w:rsidRPr="000B47DE">
        <w:rPr>
          <w:rFonts w:ascii="仿宋" w:eastAsia="仿宋" w:hAnsi="仿宋" w:cs="Times New Roman" w:hint="eastAsia"/>
          <w:sz w:val="24"/>
          <w:lang w:eastAsia="zh-CN"/>
        </w:rPr>
        <w:t>灵活的账号分级管理，可设置管理员账号与子账号两级账号。</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14</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管理员可自主分配子账号，可设置子账号的检测篇数，可修改子账号信息，停用、删除子账号；可查阅所有子账号的检测文献，提供丰富的检索功能。</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15</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比对数据库定期更新，保证比对数据全面。</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16</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能够提供多种详细的检测报告，包含总的文字复制比、去除引用文献后的复制比、去除作者本人的复制比，提供单独的跨语言抄袭检测复制比；支持引用，非引用区分检测并标注引用内容所占比例，用不同的颜色将引用内容与疑似抄袭内容区别开</w:t>
      </w:r>
    </w:p>
    <w:p w:rsidR="000B47DE" w:rsidRPr="000B47DE" w:rsidRDefault="00F72626" w:rsidP="007F3CC5">
      <w:pPr>
        <w:spacing w:after="0" w:line="240" w:lineRule="auto"/>
        <w:ind w:firstLineChars="200" w:firstLine="480"/>
        <w:rPr>
          <w:rFonts w:ascii="仿宋" w:eastAsia="仿宋" w:hAnsi="仿宋" w:cs="Times New Roman"/>
          <w:sz w:val="24"/>
          <w:lang w:eastAsia="zh-CN"/>
        </w:rPr>
      </w:pPr>
      <w:r>
        <w:rPr>
          <w:rFonts w:ascii="仿宋" w:eastAsia="仿宋" w:hAnsi="仿宋" w:hint="eastAsia"/>
          <w:sz w:val="24"/>
          <w:lang w:eastAsia="zh-CN"/>
        </w:rPr>
        <w:t>（</w:t>
      </w:r>
      <w:r w:rsidR="000B47DE" w:rsidRPr="000B47DE">
        <w:rPr>
          <w:rFonts w:ascii="仿宋" w:eastAsia="仿宋" w:hAnsi="仿宋" w:cs="Times New Roman" w:hint="eastAsia"/>
          <w:sz w:val="24"/>
          <w:lang w:eastAsia="zh-CN"/>
        </w:rPr>
        <w:t>17</w:t>
      </w:r>
      <w:r>
        <w:rPr>
          <w:rFonts w:ascii="仿宋" w:eastAsia="仿宋" w:hAnsi="仿宋" w:hint="eastAsia"/>
          <w:sz w:val="24"/>
          <w:lang w:eastAsia="zh-CN"/>
        </w:rPr>
        <w:t>）</w:t>
      </w:r>
      <w:r w:rsidR="000B47DE" w:rsidRPr="000B47DE">
        <w:rPr>
          <w:rFonts w:ascii="仿宋" w:eastAsia="仿宋" w:hAnsi="仿宋" w:cs="Times New Roman" w:hint="eastAsia"/>
          <w:sz w:val="24"/>
          <w:lang w:eastAsia="zh-CN"/>
        </w:rPr>
        <w:t>自动生成检测指标结果，包括剽窃观点、自我剽窃、过度引用、整体剽窃和剽窃文字等内容，有效减少使用部门通过组织专家进行判别所耗费的时间和成本。</w:t>
      </w:r>
    </w:p>
    <w:p w:rsidR="000B47DE" w:rsidRPr="007F3CC5" w:rsidRDefault="007F3CC5" w:rsidP="007F3CC5">
      <w:pPr>
        <w:spacing w:after="0" w:line="240" w:lineRule="auto"/>
        <w:ind w:firstLineChars="200" w:firstLine="482"/>
        <w:rPr>
          <w:rFonts w:ascii="仿宋" w:eastAsia="仿宋" w:hAnsi="仿宋" w:cs="Times New Roman"/>
          <w:b/>
          <w:sz w:val="24"/>
          <w:lang w:eastAsia="zh-CN"/>
        </w:rPr>
      </w:pPr>
      <w:r w:rsidRPr="007F3CC5">
        <w:rPr>
          <w:rFonts w:ascii="仿宋" w:eastAsia="仿宋" w:hAnsi="仿宋" w:hint="eastAsia"/>
          <w:b/>
          <w:sz w:val="24"/>
          <w:lang w:eastAsia="zh-CN"/>
        </w:rPr>
        <w:t>二</w:t>
      </w:r>
      <w:r w:rsidR="000B47DE" w:rsidRPr="007F3CC5">
        <w:rPr>
          <w:rFonts w:ascii="仿宋" w:eastAsia="仿宋" w:hAnsi="仿宋" w:cs="Times New Roman" w:hint="eastAsia"/>
          <w:b/>
          <w:sz w:val="24"/>
          <w:lang w:eastAsia="zh-CN"/>
        </w:rPr>
        <w:t>、质量要求</w:t>
      </w:r>
    </w:p>
    <w:p w:rsidR="000B47DE" w:rsidRPr="000B47DE" w:rsidRDefault="000B47DE" w:rsidP="007F3CC5">
      <w:pPr>
        <w:spacing w:after="0" w:line="240" w:lineRule="auto"/>
        <w:ind w:firstLineChars="200" w:firstLine="480"/>
        <w:rPr>
          <w:rFonts w:ascii="仿宋" w:eastAsia="仿宋" w:hAnsi="仿宋" w:cs="Times New Roman"/>
          <w:sz w:val="24"/>
          <w:lang w:eastAsia="zh-CN"/>
        </w:rPr>
      </w:pPr>
      <w:r w:rsidRPr="000B47DE">
        <w:rPr>
          <w:rFonts w:ascii="仿宋" w:eastAsia="仿宋" w:hAnsi="仿宋" w:cs="Times New Roman" w:hint="eastAsia"/>
          <w:sz w:val="24"/>
          <w:lang w:eastAsia="zh-CN"/>
        </w:rPr>
        <w:t>1</w:t>
      </w:r>
      <w:r w:rsidR="00F72626">
        <w:rPr>
          <w:rFonts w:ascii="仿宋" w:eastAsia="仿宋" w:hAnsi="仿宋" w:hint="eastAsia"/>
          <w:sz w:val="24"/>
          <w:lang w:eastAsia="zh-CN"/>
        </w:rPr>
        <w:t>.</w:t>
      </w:r>
      <w:r w:rsidRPr="000B47DE">
        <w:rPr>
          <w:rFonts w:ascii="仿宋" w:eastAsia="仿宋" w:hAnsi="仿宋" w:cs="Times New Roman" w:hint="eastAsia"/>
          <w:sz w:val="24"/>
          <w:lang w:eastAsia="zh-CN"/>
        </w:rPr>
        <w:t>产品必须完全解决版权问题，保证所供的数据库信息内容符合中华人民共和国相关法律，保证所供信息不会引起知识产权纠纷等法律责任。</w:t>
      </w:r>
    </w:p>
    <w:p w:rsidR="000B47DE" w:rsidRPr="000B47DE" w:rsidRDefault="000B47DE" w:rsidP="007F3CC5">
      <w:pPr>
        <w:spacing w:after="0" w:line="240" w:lineRule="auto"/>
        <w:ind w:firstLineChars="200" w:firstLine="480"/>
        <w:rPr>
          <w:rFonts w:ascii="仿宋" w:eastAsia="仿宋" w:hAnsi="仿宋" w:cs="Times New Roman"/>
          <w:sz w:val="24"/>
          <w:lang w:eastAsia="zh-CN"/>
        </w:rPr>
      </w:pPr>
      <w:r w:rsidRPr="000B47DE">
        <w:rPr>
          <w:rFonts w:ascii="仿宋" w:eastAsia="仿宋" w:hAnsi="仿宋" w:cs="Times New Roman" w:hint="eastAsia"/>
          <w:sz w:val="24"/>
          <w:lang w:eastAsia="zh-CN"/>
        </w:rPr>
        <w:t>2</w:t>
      </w:r>
      <w:r w:rsidR="00F72626">
        <w:rPr>
          <w:rFonts w:ascii="仿宋" w:eastAsia="仿宋" w:hAnsi="仿宋" w:hint="eastAsia"/>
          <w:sz w:val="24"/>
          <w:lang w:eastAsia="zh-CN"/>
        </w:rPr>
        <w:t>.</w:t>
      </w:r>
      <w:r w:rsidRPr="000B47DE">
        <w:rPr>
          <w:rFonts w:ascii="仿宋" w:eastAsia="仿宋" w:hAnsi="仿宋" w:cs="Times New Roman" w:hint="eastAsia"/>
          <w:sz w:val="24"/>
          <w:lang w:eastAsia="zh-CN"/>
        </w:rPr>
        <w:t>为避免利用检测系统把控论文质量这一做法流于形式，防止其他单位的个人为应付主管部门的审查而提前检测，</w:t>
      </w:r>
      <w:r w:rsidR="007F3CC5">
        <w:rPr>
          <w:rFonts w:ascii="仿宋" w:eastAsia="仿宋" w:hAnsi="仿宋" w:hint="eastAsia"/>
          <w:sz w:val="24"/>
          <w:lang w:eastAsia="zh-CN"/>
        </w:rPr>
        <w:t>投标人</w:t>
      </w:r>
      <w:r w:rsidRPr="000B47DE">
        <w:rPr>
          <w:rFonts w:ascii="仿宋" w:eastAsia="仿宋" w:hAnsi="仿宋" w:cs="Times New Roman" w:hint="eastAsia"/>
          <w:sz w:val="24"/>
          <w:lang w:eastAsia="zh-CN"/>
        </w:rPr>
        <w:t>必须书面承诺不直接通过网络向个人提供检测服务。</w:t>
      </w:r>
    </w:p>
    <w:p w:rsidR="000B47DE" w:rsidRPr="007F3CC5" w:rsidRDefault="007F3CC5" w:rsidP="007F3CC5">
      <w:pPr>
        <w:spacing w:after="0" w:line="240" w:lineRule="auto"/>
        <w:ind w:firstLineChars="200" w:firstLine="482"/>
        <w:rPr>
          <w:rFonts w:ascii="仿宋" w:eastAsia="仿宋" w:hAnsi="仿宋" w:cs="Times New Roman"/>
          <w:b/>
          <w:sz w:val="24"/>
          <w:lang w:eastAsia="zh-CN"/>
        </w:rPr>
      </w:pPr>
      <w:r w:rsidRPr="007F3CC5">
        <w:rPr>
          <w:rFonts w:ascii="仿宋" w:eastAsia="仿宋" w:hAnsi="仿宋" w:hint="eastAsia"/>
          <w:b/>
          <w:sz w:val="24"/>
          <w:lang w:eastAsia="zh-CN"/>
        </w:rPr>
        <w:t>三</w:t>
      </w:r>
      <w:r w:rsidR="000B47DE" w:rsidRPr="007F3CC5">
        <w:rPr>
          <w:rFonts w:ascii="仿宋" w:eastAsia="仿宋" w:hAnsi="仿宋" w:cs="Times New Roman" w:hint="eastAsia"/>
          <w:b/>
          <w:sz w:val="24"/>
          <w:lang w:eastAsia="zh-CN"/>
        </w:rPr>
        <w:t>、服务时间</w:t>
      </w:r>
    </w:p>
    <w:p w:rsidR="000B47DE" w:rsidRPr="000B47DE" w:rsidRDefault="000B47DE" w:rsidP="007F3CC5">
      <w:pPr>
        <w:spacing w:after="0" w:line="240" w:lineRule="auto"/>
        <w:ind w:firstLineChars="200" w:firstLine="480"/>
        <w:rPr>
          <w:rFonts w:ascii="仿宋" w:eastAsia="仿宋" w:hAnsi="仿宋"/>
          <w:sz w:val="24"/>
          <w:lang w:eastAsia="zh-CN"/>
        </w:rPr>
      </w:pPr>
      <w:r w:rsidRPr="000B47DE">
        <w:rPr>
          <w:rFonts w:ascii="仿宋" w:eastAsia="仿宋" w:hAnsi="仿宋" w:cs="Times New Roman" w:hint="eastAsia"/>
          <w:sz w:val="24"/>
          <w:lang w:eastAsia="zh-CN"/>
        </w:rPr>
        <w:t>服务时间自2022年6月15日开始,可检测篇数1225篇，直至检测篇数用完为止。</w:t>
      </w:r>
    </w:p>
    <w:sectPr w:rsidR="000B47DE" w:rsidRPr="000B47DE" w:rsidSect="00DD0E29">
      <w:pgSz w:w="11906" w:h="16838"/>
      <w:pgMar w:top="1304"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02" w:rsidRDefault="002B1402">
      <w:pPr>
        <w:spacing w:line="240" w:lineRule="auto"/>
      </w:pPr>
      <w:r>
        <w:separator/>
      </w:r>
    </w:p>
  </w:endnote>
  <w:endnote w:type="continuationSeparator" w:id="1">
    <w:p w:rsidR="002B1402" w:rsidRDefault="002B14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02" w:rsidRDefault="002B1402">
      <w:pPr>
        <w:spacing w:after="0"/>
      </w:pPr>
      <w:r>
        <w:separator/>
      </w:r>
    </w:p>
  </w:footnote>
  <w:footnote w:type="continuationSeparator" w:id="1">
    <w:p w:rsidR="002B1402" w:rsidRDefault="002B14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185D6"/>
    <w:multiLevelType w:val="singleLevel"/>
    <w:tmpl w:val="ADC185D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B2D"/>
    <w:rsid w:val="00006F97"/>
    <w:rsid w:val="000148E3"/>
    <w:rsid w:val="00033F10"/>
    <w:rsid w:val="00047190"/>
    <w:rsid w:val="000602BE"/>
    <w:rsid w:val="0007391A"/>
    <w:rsid w:val="00077B0E"/>
    <w:rsid w:val="000974B0"/>
    <w:rsid w:val="000B47DE"/>
    <w:rsid w:val="000C5DDA"/>
    <w:rsid w:val="000C74B2"/>
    <w:rsid w:val="001119DB"/>
    <w:rsid w:val="001323AE"/>
    <w:rsid w:val="00136F45"/>
    <w:rsid w:val="001431D5"/>
    <w:rsid w:val="00155B81"/>
    <w:rsid w:val="001847AD"/>
    <w:rsid w:val="0019727A"/>
    <w:rsid w:val="001A0BD1"/>
    <w:rsid w:val="001A7612"/>
    <w:rsid w:val="001C3482"/>
    <w:rsid w:val="001C7BE9"/>
    <w:rsid w:val="001E35E8"/>
    <w:rsid w:val="001F466B"/>
    <w:rsid w:val="001F4F6B"/>
    <w:rsid w:val="001F6E41"/>
    <w:rsid w:val="00223F7F"/>
    <w:rsid w:val="002252F9"/>
    <w:rsid w:val="0022687C"/>
    <w:rsid w:val="002313B8"/>
    <w:rsid w:val="00241CBA"/>
    <w:rsid w:val="00247BA2"/>
    <w:rsid w:val="00251B81"/>
    <w:rsid w:val="00262C6F"/>
    <w:rsid w:val="00262EDB"/>
    <w:rsid w:val="00277CD1"/>
    <w:rsid w:val="00282DFF"/>
    <w:rsid w:val="00290A4F"/>
    <w:rsid w:val="00293B78"/>
    <w:rsid w:val="002A2FCB"/>
    <w:rsid w:val="002B1402"/>
    <w:rsid w:val="002B7834"/>
    <w:rsid w:val="002D5AD8"/>
    <w:rsid w:val="002E487C"/>
    <w:rsid w:val="002F70DB"/>
    <w:rsid w:val="00301262"/>
    <w:rsid w:val="00341C94"/>
    <w:rsid w:val="003736E8"/>
    <w:rsid w:val="00374D03"/>
    <w:rsid w:val="0037651D"/>
    <w:rsid w:val="00377E50"/>
    <w:rsid w:val="003814F8"/>
    <w:rsid w:val="003A28D8"/>
    <w:rsid w:val="003B081E"/>
    <w:rsid w:val="003B30F1"/>
    <w:rsid w:val="003C0251"/>
    <w:rsid w:val="003C2C7A"/>
    <w:rsid w:val="003C46C9"/>
    <w:rsid w:val="003D35CA"/>
    <w:rsid w:val="003E4D40"/>
    <w:rsid w:val="003F3B9E"/>
    <w:rsid w:val="003F6A7E"/>
    <w:rsid w:val="00421AC5"/>
    <w:rsid w:val="00434D74"/>
    <w:rsid w:val="00485E7C"/>
    <w:rsid w:val="00486EA4"/>
    <w:rsid w:val="004A5C53"/>
    <w:rsid w:val="004D12C7"/>
    <w:rsid w:val="004E1C35"/>
    <w:rsid w:val="00501EFC"/>
    <w:rsid w:val="00506FC9"/>
    <w:rsid w:val="005135C0"/>
    <w:rsid w:val="00533C27"/>
    <w:rsid w:val="00533E0C"/>
    <w:rsid w:val="00535FD4"/>
    <w:rsid w:val="00577567"/>
    <w:rsid w:val="00577A8B"/>
    <w:rsid w:val="0058068F"/>
    <w:rsid w:val="005A3DD5"/>
    <w:rsid w:val="005A4FAF"/>
    <w:rsid w:val="005B49F6"/>
    <w:rsid w:val="005E20B6"/>
    <w:rsid w:val="005E3210"/>
    <w:rsid w:val="0061361A"/>
    <w:rsid w:val="00646079"/>
    <w:rsid w:val="0066287C"/>
    <w:rsid w:val="00662B36"/>
    <w:rsid w:val="0067008C"/>
    <w:rsid w:val="00676BBC"/>
    <w:rsid w:val="00690B6A"/>
    <w:rsid w:val="00692E98"/>
    <w:rsid w:val="006C04C1"/>
    <w:rsid w:val="006C1D07"/>
    <w:rsid w:val="006E7C72"/>
    <w:rsid w:val="007074FB"/>
    <w:rsid w:val="00731A1E"/>
    <w:rsid w:val="007411A0"/>
    <w:rsid w:val="00742716"/>
    <w:rsid w:val="00743E3A"/>
    <w:rsid w:val="00765149"/>
    <w:rsid w:val="007847A2"/>
    <w:rsid w:val="00787C21"/>
    <w:rsid w:val="00796FAD"/>
    <w:rsid w:val="007A6F57"/>
    <w:rsid w:val="007B148B"/>
    <w:rsid w:val="007C2F10"/>
    <w:rsid w:val="007F31FD"/>
    <w:rsid w:val="007F3CC5"/>
    <w:rsid w:val="00846D40"/>
    <w:rsid w:val="008610E5"/>
    <w:rsid w:val="00871908"/>
    <w:rsid w:val="00872B66"/>
    <w:rsid w:val="00873EB5"/>
    <w:rsid w:val="00885810"/>
    <w:rsid w:val="008A6901"/>
    <w:rsid w:val="008A7BED"/>
    <w:rsid w:val="008B2694"/>
    <w:rsid w:val="008B4783"/>
    <w:rsid w:val="008D6E99"/>
    <w:rsid w:val="009050F6"/>
    <w:rsid w:val="009246BE"/>
    <w:rsid w:val="0093609F"/>
    <w:rsid w:val="00945964"/>
    <w:rsid w:val="009469F1"/>
    <w:rsid w:val="00956121"/>
    <w:rsid w:val="00957100"/>
    <w:rsid w:val="00981B2D"/>
    <w:rsid w:val="00992EF7"/>
    <w:rsid w:val="009B05DE"/>
    <w:rsid w:val="009C7CF7"/>
    <w:rsid w:val="009D31CA"/>
    <w:rsid w:val="009E118A"/>
    <w:rsid w:val="009E6AA5"/>
    <w:rsid w:val="009F0411"/>
    <w:rsid w:val="00A0381F"/>
    <w:rsid w:val="00A26401"/>
    <w:rsid w:val="00A34DE4"/>
    <w:rsid w:val="00A436D7"/>
    <w:rsid w:val="00A51E62"/>
    <w:rsid w:val="00A60731"/>
    <w:rsid w:val="00A707C8"/>
    <w:rsid w:val="00A828F8"/>
    <w:rsid w:val="00A967AF"/>
    <w:rsid w:val="00AB5B55"/>
    <w:rsid w:val="00AC743A"/>
    <w:rsid w:val="00AD6333"/>
    <w:rsid w:val="00AF795E"/>
    <w:rsid w:val="00B024D3"/>
    <w:rsid w:val="00B12577"/>
    <w:rsid w:val="00B20CFC"/>
    <w:rsid w:val="00B321C7"/>
    <w:rsid w:val="00B35DD9"/>
    <w:rsid w:val="00B417FA"/>
    <w:rsid w:val="00B4536D"/>
    <w:rsid w:val="00B50B26"/>
    <w:rsid w:val="00B55971"/>
    <w:rsid w:val="00B62B35"/>
    <w:rsid w:val="00B72DE1"/>
    <w:rsid w:val="00B74204"/>
    <w:rsid w:val="00BA22B9"/>
    <w:rsid w:val="00BA5691"/>
    <w:rsid w:val="00BD1F55"/>
    <w:rsid w:val="00BE4FC0"/>
    <w:rsid w:val="00BE50A4"/>
    <w:rsid w:val="00BF3519"/>
    <w:rsid w:val="00C03987"/>
    <w:rsid w:val="00C14CF1"/>
    <w:rsid w:val="00C169FF"/>
    <w:rsid w:val="00C553B9"/>
    <w:rsid w:val="00C91829"/>
    <w:rsid w:val="00C929FF"/>
    <w:rsid w:val="00C97080"/>
    <w:rsid w:val="00CA3668"/>
    <w:rsid w:val="00CA37B8"/>
    <w:rsid w:val="00CC65EC"/>
    <w:rsid w:val="00CD7197"/>
    <w:rsid w:val="00CE2F44"/>
    <w:rsid w:val="00CE6DB1"/>
    <w:rsid w:val="00D015D3"/>
    <w:rsid w:val="00D07C81"/>
    <w:rsid w:val="00D1378A"/>
    <w:rsid w:val="00D27589"/>
    <w:rsid w:val="00D360B2"/>
    <w:rsid w:val="00D464A0"/>
    <w:rsid w:val="00D46710"/>
    <w:rsid w:val="00D5660E"/>
    <w:rsid w:val="00D62FCD"/>
    <w:rsid w:val="00D810AA"/>
    <w:rsid w:val="00D9269E"/>
    <w:rsid w:val="00DA0909"/>
    <w:rsid w:val="00DA512B"/>
    <w:rsid w:val="00DC4F80"/>
    <w:rsid w:val="00DD0E29"/>
    <w:rsid w:val="00DE4CB8"/>
    <w:rsid w:val="00E11CBA"/>
    <w:rsid w:val="00E16324"/>
    <w:rsid w:val="00E3735D"/>
    <w:rsid w:val="00E46CD5"/>
    <w:rsid w:val="00E66F2C"/>
    <w:rsid w:val="00EE381C"/>
    <w:rsid w:val="00EF648E"/>
    <w:rsid w:val="00F03689"/>
    <w:rsid w:val="00F05AD1"/>
    <w:rsid w:val="00F10EA3"/>
    <w:rsid w:val="00F1587F"/>
    <w:rsid w:val="00F158D1"/>
    <w:rsid w:val="00F21731"/>
    <w:rsid w:val="00F36DCF"/>
    <w:rsid w:val="00F67CF8"/>
    <w:rsid w:val="00F704D0"/>
    <w:rsid w:val="00F72626"/>
    <w:rsid w:val="00F924EC"/>
    <w:rsid w:val="00FB0EFA"/>
    <w:rsid w:val="00FB3A72"/>
    <w:rsid w:val="00FF6BC6"/>
    <w:rsid w:val="272D7268"/>
    <w:rsid w:val="2D6B44BC"/>
    <w:rsid w:val="31391F23"/>
    <w:rsid w:val="38B4096E"/>
    <w:rsid w:val="3B504323"/>
    <w:rsid w:val="4C8243E0"/>
    <w:rsid w:val="79E3407B"/>
    <w:rsid w:val="7E960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D0E29"/>
    <w:pPr>
      <w:spacing w:after="200" w:line="276" w:lineRule="auto"/>
    </w:pPr>
    <w:rPr>
      <w:sz w:val="22"/>
      <w:szCs w:val="22"/>
      <w:lang w:eastAsia="en-US" w:bidi="en-US"/>
    </w:rPr>
  </w:style>
  <w:style w:type="paragraph" w:styleId="1">
    <w:name w:val="heading 1"/>
    <w:basedOn w:val="a"/>
    <w:next w:val="a"/>
    <w:link w:val="1Char"/>
    <w:uiPriority w:val="9"/>
    <w:qFormat/>
    <w:rsid w:val="00DD0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D0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0E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0E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0E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0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0E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0E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D0E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
    <w:link w:val="Char"/>
    <w:uiPriority w:val="99"/>
    <w:unhideWhenUsed/>
    <w:qFormat/>
    <w:rsid w:val="00DD0E29"/>
    <w:pPr>
      <w:pBdr>
        <w:bottom w:val="single" w:sz="6" w:space="1" w:color="auto"/>
      </w:pBdr>
      <w:tabs>
        <w:tab w:val="center" w:pos="4153"/>
        <w:tab w:val="right" w:pos="8306"/>
      </w:tabs>
      <w:snapToGrid w:val="0"/>
      <w:spacing w:line="240" w:lineRule="auto"/>
      <w:jc w:val="center"/>
    </w:pPr>
    <w:rPr>
      <w:sz w:val="18"/>
      <w:szCs w:val="18"/>
    </w:rPr>
  </w:style>
  <w:style w:type="paragraph" w:styleId="a4">
    <w:name w:val="caption"/>
    <w:basedOn w:val="a"/>
    <w:next w:val="a"/>
    <w:uiPriority w:val="35"/>
    <w:semiHidden/>
    <w:unhideWhenUsed/>
    <w:qFormat/>
    <w:rsid w:val="00DD0E29"/>
    <w:pPr>
      <w:spacing w:line="240" w:lineRule="auto"/>
    </w:pPr>
    <w:rPr>
      <w:b/>
      <w:bCs/>
      <w:color w:val="4F81BD" w:themeColor="accent1"/>
      <w:sz w:val="18"/>
      <w:szCs w:val="18"/>
    </w:rPr>
  </w:style>
  <w:style w:type="paragraph" w:styleId="a5">
    <w:name w:val="Balloon Text"/>
    <w:basedOn w:val="a"/>
    <w:link w:val="Char0"/>
    <w:uiPriority w:val="99"/>
    <w:semiHidden/>
    <w:unhideWhenUsed/>
    <w:qFormat/>
    <w:rsid w:val="00DD0E29"/>
    <w:pPr>
      <w:spacing w:after="0" w:line="240" w:lineRule="auto"/>
    </w:pPr>
    <w:rPr>
      <w:sz w:val="18"/>
      <w:szCs w:val="18"/>
    </w:rPr>
  </w:style>
  <w:style w:type="paragraph" w:styleId="a6">
    <w:name w:val="footer"/>
    <w:basedOn w:val="a"/>
    <w:link w:val="Char1"/>
    <w:uiPriority w:val="99"/>
    <w:semiHidden/>
    <w:unhideWhenUsed/>
    <w:qFormat/>
    <w:rsid w:val="00DD0E29"/>
    <w:pPr>
      <w:tabs>
        <w:tab w:val="center" w:pos="4153"/>
        <w:tab w:val="right" w:pos="8306"/>
      </w:tabs>
      <w:snapToGrid w:val="0"/>
      <w:spacing w:line="240" w:lineRule="auto"/>
    </w:pPr>
    <w:rPr>
      <w:sz w:val="18"/>
      <w:szCs w:val="18"/>
    </w:rPr>
  </w:style>
  <w:style w:type="paragraph" w:styleId="a7">
    <w:name w:val="Subtitle"/>
    <w:basedOn w:val="a"/>
    <w:next w:val="a"/>
    <w:link w:val="Char2"/>
    <w:uiPriority w:val="11"/>
    <w:qFormat/>
    <w:rsid w:val="00DD0E29"/>
    <w:rPr>
      <w:rFonts w:asciiTheme="majorHAnsi" w:eastAsiaTheme="majorEastAsia" w:hAnsiTheme="majorHAnsi" w:cstheme="majorBidi"/>
      <w:i/>
      <w:iCs/>
      <w:color w:val="4F81BD" w:themeColor="accent1"/>
      <w:spacing w:val="15"/>
      <w:sz w:val="24"/>
      <w:szCs w:val="24"/>
    </w:rPr>
  </w:style>
  <w:style w:type="paragraph" w:styleId="a8">
    <w:name w:val="Normal (Web)"/>
    <w:basedOn w:val="a"/>
    <w:rsid w:val="00DD0E29"/>
    <w:pPr>
      <w:widowControl w:val="0"/>
      <w:spacing w:before="100" w:beforeAutospacing="1" w:after="100" w:afterAutospacing="1" w:line="240" w:lineRule="auto"/>
    </w:pPr>
    <w:rPr>
      <w:rFonts w:ascii="Calibri" w:eastAsia="宋体" w:hAnsi="Calibri" w:cs="Times New Roman"/>
      <w:sz w:val="24"/>
      <w:szCs w:val="24"/>
      <w:lang w:eastAsia="zh-CN" w:bidi="ar-SA"/>
    </w:rPr>
  </w:style>
  <w:style w:type="paragraph" w:styleId="a9">
    <w:name w:val="Title"/>
    <w:basedOn w:val="a"/>
    <w:next w:val="a"/>
    <w:link w:val="Char3"/>
    <w:uiPriority w:val="10"/>
    <w:qFormat/>
    <w:rsid w:val="00DD0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a">
    <w:name w:val="Table Grid"/>
    <w:basedOn w:val="a2"/>
    <w:uiPriority w:val="59"/>
    <w:qFormat/>
    <w:rsid w:val="00DD0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1"/>
    <w:qFormat/>
    <w:rsid w:val="00DD0E29"/>
    <w:rPr>
      <w:b/>
      <w:bCs/>
    </w:rPr>
  </w:style>
  <w:style w:type="character" w:styleId="ac">
    <w:name w:val="Emphasis"/>
    <w:basedOn w:val="a1"/>
    <w:uiPriority w:val="20"/>
    <w:qFormat/>
    <w:rsid w:val="00DD0E29"/>
    <w:rPr>
      <w:i/>
      <w:iCs/>
    </w:rPr>
  </w:style>
  <w:style w:type="character" w:customStyle="1" w:styleId="Char">
    <w:name w:val="页眉 Char"/>
    <w:basedOn w:val="a1"/>
    <w:link w:val="a0"/>
    <w:uiPriority w:val="99"/>
    <w:qFormat/>
    <w:rsid w:val="00DD0E29"/>
    <w:rPr>
      <w:sz w:val="18"/>
      <w:szCs w:val="18"/>
    </w:rPr>
  </w:style>
  <w:style w:type="character" w:customStyle="1" w:styleId="1Char">
    <w:name w:val="标题 1 Char"/>
    <w:basedOn w:val="a1"/>
    <w:link w:val="1"/>
    <w:uiPriority w:val="9"/>
    <w:qFormat/>
    <w:rsid w:val="00DD0E2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1"/>
    <w:link w:val="2"/>
    <w:uiPriority w:val="9"/>
    <w:semiHidden/>
    <w:qFormat/>
    <w:rsid w:val="00DD0E29"/>
    <w:rPr>
      <w:rFonts w:asciiTheme="majorHAnsi" w:eastAsiaTheme="majorEastAsia" w:hAnsiTheme="majorHAnsi" w:cstheme="majorBidi"/>
      <w:b/>
      <w:bCs/>
      <w:color w:val="4F81BD" w:themeColor="accent1"/>
      <w:sz w:val="26"/>
      <w:szCs w:val="26"/>
    </w:rPr>
  </w:style>
  <w:style w:type="character" w:customStyle="1" w:styleId="3Char">
    <w:name w:val="标题 3 Char"/>
    <w:basedOn w:val="a1"/>
    <w:link w:val="3"/>
    <w:uiPriority w:val="9"/>
    <w:qFormat/>
    <w:rsid w:val="00DD0E29"/>
    <w:rPr>
      <w:rFonts w:asciiTheme="majorHAnsi" w:eastAsiaTheme="majorEastAsia" w:hAnsiTheme="majorHAnsi" w:cstheme="majorBidi"/>
      <w:b/>
      <w:bCs/>
      <w:color w:val="4F81BD" w:themeColor="accent1"/>
    </w:rPr>
  </w:style>
  <w:style w:type="character" w:customStyle="1" w:styleId="4Char">
    <w:name w:val="标题 4 Char"/>
    <w:basedOn w:val="a1"/>
    <w:link w:val="4"/>
    <w:uiPriority w:val="9"/>
    <w:qFormat/>
    <w:rsid w:val="00DD0E29"/>
    <w:rPr>
      <w:rFonts w:asciiTheme="majorHAnsi" w:eastAsiaTheme="majorEastAsia" w:hAnsiTheme="majorHAnsi" w:cstheme="majorBidi"/>
      <w:b/>
      <w:bCs/>
      <w:i/>
      <w:iCs/>
      <w:color w:val="4F81BD" w:themeColor="accent1"/>
    </w:rPr>
  </w:style>
  <w:style w:type="character" w:customStyle="1" w:styleId="5Char">
    <w:name w:val="标题 5 Char"/>
    <w:basedOn w:val="a1"/>
    <w:link w:val="5"/>
    <w:uiPriority w:val="9"/>
    <w:qFormat/>
    <w:rsid w:val="00DD0E29"/>
    <w:rPr>
      <w:rFonts w:asciiTheme="majorHAnsi" w:eastAsiaTheme="majorEastAsia" w:hAnsiTheme="majorHAnsi" w:cstheme="majorBidi"/>
      <w:color w:val="243F60" w:themeColor="accent1" w:themeShade="7F"/>
    </w:rPr>
  </w:style>
  <w:style w:type="character" w:customStyle="1" w:styleId="6Char">
    <w:name w:val="标题 6 Char"/>
    <w:basedOn w:val="a1"/>
    <w:link w:val="6"/>
    <w:uiPriority w:val="9"/>
    <w:qFormat/>
    <w:rsid w:val="00DD0E29"/>
    <w:rPr>
      <w:rFonts w:asciiTheme="majorHAnsi" w:eastAsiaTheme="majorEastAsia" w:hAnsiTheme="majorHAnsi" w:cstheme="majorBidi"/>
      <w:i/>
      <w:iCs/>
      <w:color w:val="243F60" w:themeColor="accent1" w:themeShade="7F"/>
    </w:rPr>
  </w:style>
  <w:style w:type="character" w:customStyle="1" w:styleId="7Char">
    <w:name w:val="标题 7 Char"/>
    <w:basedOn w:val="a1"/>
    <w:link w:val="7"/>
    <w:uiPriority w:val="9"/>
    <w:qFormat/>
    <w:rsid w:val="00DD0E29"/>
    <w:rPr>
      <w:rFonts w:asciiTheme="majorHAnsi" w:eastAsiaTheme="majorEastAsia" w:hAnsiTheme="majorHAnsi" w:cstheme="majorBidi"/>
      <w:i/>
      <w:iCs/>
      <w:color w:val="404040" w:themeColor="text1" w:themeTint="BF"/>
    </w:rPr>
  </w:style>
  <w:style w:type="character" w:customStyle="1" w:styleId="8Char">
    <w:name w:val="标题 8 Char"/>
    <w:basedOn w:val="a1"/>
    <w:link w:val="8"/>
    <w:uiPriority w:val="9"/>
    <w:qFormat/>
    <w:rsid w:val="00DD0E29"/>
    <w:rPr>
      <w:rFonts w:asciiTheme="majorHAnsi" w:eastAsiaTheme="majorEastAsia" w:hAnsiTheme="majorHAnsi" w:cstheme="majorBidi"/>
      <w:color w:val="4F81BD" w:themeColor="accent1"/>
      <w:sz w:val="20"/>
      <w:szCs w:val="20"/>
    </w:rPr>
  </w:style>
  <w:style w:type="character" w:customStyle="1" w:styleId="9Char">
    <w:name w:val="标题 9 Char"/>
    <w:basedOn w:val="a1"/>
    <w:link w:val="9"/>
    <w:uiPriority w:val="9"/>
    <w:qFormat/>
    <w:rsid w:val="00DD0E29"/>
    <w:rPr>
      <w:rFonts w:asciiTheme="majorHAnsi" w:eastAsiaTheme="majorEastAsia" w:hAnsiTheme="majorHAnsi" w:cstheme="majorBidi"/>
      <w:i/>
      <w:iCs/>
      <w:color w:val="404040" w:themeColor="text1" w:themeTint="BF"/>
      <w:sz w:val="20"/>
      <w:szCs w:val="20"/>
    </w:rPr>
  </w:style>
  <w:style w:type="character" w:customStyle="1" w:styleId="Char0">
    <w:name w:val="批注框文本 Char"/>
    <w:basedOn w:val="a1"/>
    <w:link w:val="a5"/>
    <w:uiPriority w:val="99"/>
    <w:semiHidden/>
    <w:qFormat/>
    <w:rsid w:val="00DD0E29"/>
    <w:rPr>
      <w:sz w:val="18"/>
      <w:szCs w:val="18"/>
    </w:rPr>
  </w:style>
  <w:style w:type="character" w:customStyle="1" w:styleId="Char1">
    <w:name w:val="页脚 Char"/>
    <w:basedOn w:val="a1"/>
    <w:link w:val="a6"/>
    <w:uiPriority w:val="99"/>
    <w:semiHidden/>
    <w:qFormat/>
    <w:rsid w:val="00DD0E29"/>
    <w:rPr>
      <w:sz w:val="18"/>
      <w:szCs w:val="18"/>
    </w:rPr>
  </w:style>
  <w:style w:type="character" w:customStyle="1" w:styleId="Char2">
    <w:name w:val="副标题 Char"/>
    <w:basedOn w:val="a1"/>
    <w:link w:val="a7"/>
    <w:uiPriority w:val="11"/>
    <w:qFormat/>
    <w:rsid w:val="00DD0E29"/>
    <w:rPr>
      <w:rFonts w:asciiTheme="majorHAnsi" w:eastAsiaTheme="majorEastAsia" w:hAnsiTheme="majorHAnsi" w:cstheme="majorBidi"/>
      <w:i/>
      <w:iCs/>
      <w:color w:val="4F81BD" w:themeColor="accent1"/>
      <w:spacing w:val="15"/>
      <w:sz w:val="24"/>
      <w:szCs w:val="24"/>
    </w:rPr>
  </w:style>
  <w:style w:type="character" w:customStyle="1" w:styleId="Char3">
    <w:name w:val="标题 Char"/>
    <w:basedOn w:val="a1"/>
    <w:link w:val="a9"/>
    <w:uiPriority w:val="10"/>
    <w:qFormat/>
    <w:rsid w:val="00DD0E29"/>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DD0E29"/>
    <w:rPr>
      <w:sz w:val="22"/>
      <w:szCs w:val="22"/>
      <w:lang w:eastAsia="en-US" w:bidi="en-US"/>
    </w:rPr>
  </w:style>
  <w:style w:type="paragraph" w:styleId="ae">
    <w:name w:val="List Paragraph"/>
    <w:basedOn w:val="a"/>
    <w:uiPriority w:val="34"/>
    <w:qFormat/>
    <w:rsid w:val="00DD0E29"/>
    <w:pPr>
      <w:ind w:left="720"/>
      <w:contextualSpacing/>
    </w:pPr>
  </w:style>
  <w:style w:type="paragraph" w:styleId="af">
    <w:name w:val="Quote"/>
    <w:basedOn w:val="a"/>
    <w:next w:val="a"/>
    <w:link w:val="Char4"/>
    <w:uiPriority w:val="29"/>
    <w:qFormat/>
    <w:rsid w:val="00DD0E29"/>
    <w:rPr>
      <w:i/>
      <w:iCs/>
      <w:color w:val="000000" w:themeColor="text1"/>
    </w:rPr>
  </w:style>
  <w:style w:type="character" w:customStyle="1" w:styleId="Char4">
    <w:name w:val="引用 Char"/>
    <w:basedOn w:val="a1"/>
    <w:link w:val="af"/>
    <w:uiPriority w:val="29"/>
    <w:qFormat/>
    <w:rsid w:val="00DD0E29"/>
    <w:rPr>
      <w:i/>
      <w:iCs/>
      <w:color w:val="000000" w:themeColor="text1"/>
    </w:rPr>
  </w:style>
  <w:style w:type="paragraph" w:styleId="af0">
    <w:name w:val="Intense Quote"/>
    <w:basedOn w:val="a"/>
    <w:next w:val="a"/>
    <w:link w:val="Char5"/>
    <w:uiPriority w:val="30"/>
    <w:qFormat/>
    <w:rsid w:val="00DD0E29"/>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1"/>
    <w:link w:val="af0"/>
    <w:uiPriority w:val="30"/>
    <w:qFormat/>
    <w:rsid w:val="00DD0E29"/>
    <w:rPr>
      <w:b/>
      <w:bCs/>
      <w:i/>
      <w:iCs/>
      <w:color w:val="4F81BD" w:themeColor="accent1"/>
    </w:rPr>
  </w:style>
  <w:style w:type="character" w:customStyle="1" w:styleId="10">
    <w:name w:val="不明显强调1"/>
    <w:basedOn w:val="a1"/>
    <w:uiPriority w:val="19"/>
    <w:qFormat/>
    <w:rsid w:val="00DD0E29"/>
    <w:rPr>
      <w:i/>
      <w:iCs/>
      <w:color w:val="808080" w:themeColor="text1" w:themeTint="7F"/>
    </w:rPr>
  </w:style>
  <w:style w:type="character" w:customStyle="1" w:styleId="11">
    <w:name w:val="明显强调1"/>
    <w:basedOn w:val="a1"/>
    <w:uiPriority w:val="21"/>
    <w:qFormat/>
    <w:rsid w:val="00DD0E29"/>
    <w:rPr>
      <w:b/>
      <w:bCs/>
      <w:i/>
      <w:iCs/>
      <w:color w:val="4F81BD" w:themeColor="accent1"/>
    </w:rPr>
  </w:style>
  <w:style w:type="character" w:customStyle="1" w:styleId="12">
    <w:name w:val="不明显参考1"/>
    <w:basedOn w:val="a1"/>
    <w:uiPriority w:val="31"/>
    <w:qFormat/>
    <w:rsid w:val="00DD0E29"/>
    <w:rPr>
      <w:smallCaps/>
      <w:color w:val="C0504D" w:themeColor="accent2"/>
      <w:u w:val="single"/>
    </w:rPr>
  </w:style>
  <w:style w:type="character" w:customStyle="1" w:styleId="13">
    <w:name w:val="明显参考1"/>
    <w:basedOn w:val="a1"/>
    <w:uiPriority w:val="32"/>
    <w:qFormat/>
    <w:rsid w:val="00DD0E29"/>
    <w:rPr>
      <w:b/>
      <w:bCs/>
      <w:smallCaps/>
      <w:color w:val="C0504D" w:themeColor="accent2"/>
      <w:spacing w:val="5"/>
      <w:u w:val="single"/>
    </w:rPr>
  </w:style>
  <w:style w:type="character" w:customStyle="1" w:styleId="14">
    <w:name w:val="书籍标题1"/>
    <w:basedOn w:val="a1"/>
    <w:uiPriority w:val="33"/>
    <w:qFormat/>
    <w:rsid w:val="00DD0E29"/>
    <w:rPr>
      <w:b/>
      <w:bCs/>
      <w:smallCaps/>
      <w:spacing w:val="5"/>
    </w:rPr>
  </w:style>
  <w:style w:type="paragraph" w:customStyle="1" w:styleId="TOC1">
    <w:name w:val="TOC 标题1"/>
    <w:basedOn w:val="1"/>
    <w:next w:val="a"/>
    <w:uiPriority w:val="39"/>
    <w:semiHidden/>
    <w:unhideWhenUsed/>
    <w:qFormat/>
    <w:rsid w:val="00DD0E29"/>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3FF9D-40BB-4BC8-9707-D1B931A2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471</Words>
  <Characters>2687</Characters>
  <Application>Microsoft Office Word</Application>
  <DocSecurity>0</DocSecurity>
  <Lines>22</Lines>
  <Paragraphs>6</Paragraphs>
  <ScaleCrop>false</ScaleCrop>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34</cp:revision>
  <dcterms:created xsi:type="dcterms:W3CDTF">2021-10-14T02:27:00Z</dcterms:created>
  <dcterms:modified xsi:type="dcterms:W3CDTF">2022-05-25T00:28:00Z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DEE93C54DCC547C39A6FC5C70B0EB5F5</vt:lpwstr>
  </property>
</Properties>
</file>