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足球比赛攻防战术虚拟仿真实验研究</w:t>
      </w:r>
      <w:r>
        <w:rPr>
          <w:rFonts w:hint="eastAsia" w:ascii="仿宋" w:hAnsi="仿宋" w:eastAsia="仿宋"/>
          <w:b/>
          <w:bCs/>
          <w:sz w:val="32"/>
          <w:szCs w:val="32"/>
          <w:lang w:val="en-US" w:eastAsia="zh-CN"/>
        </w:rPr>
        <w:t>项目</w:t>
      </w:r>
    </w:p>
    <w:p>
      <w:pPr>
        <w:rPr>
          <w:rFonts w:hint="eastAsia"/>
        </w:rPr>
      </w:pPr>
      <w:r>
        <w:rPr>
          <w:rFonts w:hint="eastAsia"/>
        </w:rPr>
        <w:t>一：本系统平台分为管理员端、学生端和教师端三个端口。不同的用户角色拥有不同的菜单权限和数据权限且可自定义菜单权限。系统平台方便可与仿真软件网页端、电脑客户端和移动客户端的数据对接，具有很好的通用性；</w:t>
      </w:r>
    </w:p>
    <w:p>
      <w:pPr>
        <w:rPr>
          <w:rFonts w:hint="eastAsia"/>
        </w:rPr>
      </w:pPr>
      <w:r>
        <w:rPr>
          <w:rFonts w:hint="eastAsia"/>
        </w:rPr>
        <w:t>1.管理员端：</w:t>
      </w:r>
    </w:p>
    <w:p>
      <w:pPr>
        <w:rPr>
          <w:rFonts w:hint="eastAsia"/>
        </w:rPr>
      </w:pPr>
      <w:r>
        <w:rPr>
          <w:rFonts w:hint="eastAsia"/>
        </w:rPr>
        <w:t>后台管理员支持登录信息管理、用户管理（批量上传下载）、实验上传、理论试题（批量）上传、实验原理上传、课程管理、权重设置、历史成绩查询及导出、期末考试设置、实验步骤分数设置、学习资源管理、网站首页设置、自定义用户权限等功能。</w:t>
      </w:r>
    </w:p>
    <w:p>
      <w:pPr>
        <w:rPr>
          <w:rFonts w:hint="eastAsia"/>
        </w:rPr>
      </w:pPr>
      <w:r>
        <w:rPr>
          <w:rFonts w:hint="eastAsia"/>
        </w:rPr>
        <w:t>系统平台可与仿真软件网页端、电脑客户端和移动客户端的数据对接，三端数据统一具有很好的通用性。</w:t>
      </w:r>
    </w:p>
    <w:p>
      <w:pPr>
        <w:rPr>
          <w:rFonts w:hint="eastAsia"/>
        </w:rPr>
      </w:pPr>
      <w:r>
        <w:rPr>
          <w:rFonts w:hint="eastAsia"/>
        </w:rPr>
        <w:t>2.学生端：</w:t>
      </w:r>
    </w:p>
    <w:p>
      <w:pPr>
        <w:rPr>
          <w:rFonts w:hint="eastAsia"/>
        </w:rPr>
      </w:pPr>
      <w:r>
        <w:rPr>
          <w:rFonts w:hint="eastAsia"/>
        </w:rPr>
        <w:t>学生登录教学管理系统平台，选择相应的实验项目进行学习并完成理论考核及仿真操作考核，实验完成后在线编写并提交实验报告，且可实时查询实验成绩。开放期末考试和期末考试补考功能，且可实时查询期末成绩。虚拟考试仿真步骤的分数可以根据老师的要求进行单步修改或者批量修改，批量修改可以下载修改模版进行修改之后上传提交。</w:t>
      </w:r>
    </w:p>
    <w:p>
      <w:pPr>
        <w:rPr>
          <w:rFonts w:hint="eastAsia"/>
        </w:rPr>
      </w:pPr>
      <w:r>
        <w:rPr>
          <w:rFonts w:hint="eastAsia"/>
        </w:rPr>
        <w:t>3.教师端：</w:t>
      </w:r>
    </w:p>
    <w:p>
      <w:pPr>
        <w:rPr>
          <w:rFonts w:hint="eastAsia"/>
        </w:rPr>
      </w:pPr>
      <w:r>
        <w:rPr>
          <w:rFonts w:hint="eastAsia"/>
        </w:rPr>
        <w:t xml:space="preserve">教师登录教学管理系统平台，可以查询所带班级学生的理论考核与仿真操作考核成绩，可在线阅览学生提交的实验报告并进行评分，可以班级为单位进行实验报告整理。 </w:t>
      </w:r>
    </w:p>
    <w:p>
      <w:pPr>
        <w:widowControl/>
        <w:numPr>
          <w:ilvl w:val="0"/>
          <w:numId w:val="0"/>
        </w:numPr>
        <w:textAlignment w:val="center"/>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技术参数：</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Times New Roman" w:hAnsi="Times New Roman" w:eastAsia="Tahoma" w:cs="Times New Roman"/>
          <w:b w:val="0"/>
          <w:i w:val="0"/>
          <w:caps w:val="0"/>
          <w:color w:val="auto"/>
          <w:spacing w:val="0"/>
          <w:kern w:val="0"/>
          <w:sz w:val="21"/>
          <w:szCs w:val="21"/>
          <w:shd w:val="clear" w:color="090000" w:fill="FFFFFF"/>
          <w:lang w:val="en-US" w:eastAsia="zh-CN"/>
        </w:rPr>
      </w:pPr>
      <w:r>
        <w:rPr>
          <w:rFonts w:hint="eastAsia" w:ascii="宋体" w:hAnsi="宋体" w:eastAsia="宋体" w:cs="宋体"/>
          <w:b w:val="0"/>
          <w:bCs w:val="0"/>
          <w:color w:val="auto"/>
          <w:kern w:val="0"/>
          <w:sz w:val="21"/>
          <w:szCs w:val="21"/>
          <w:lang w:eastAsia="zh-CN"/>
        </w:rPr>
        <w:t>系统采用 B/S 架构设计</w:t>
      </w:r>
      <w:r>
        <w:rPr>
          <w:rFonts w:hint="eastAsia" w:ascii="宋体" w:hAnsi="宋体" w:eastAsia="宋体" w:cs="宋体"/>
          <w:b w:val="0"/>
          <w:bCs w:val="0"/>
          <w:color w:val="auto"/>
          <w:kern w:val="0"/>
          <w:sz w:val="21"/>
          <w:szCs w:val="21"/>
          <w:lang w:val="en-US" w:eastAsia="zh-CN"/>
        </w:rPr>
        <w:t>,支持校园局域网，也可以</w:t>
      </w:r>
      <w:r>
        <w:rPr>
          <w:rFonts w:hint="eastAsia" w:ascii="宋体" w:hAnsi="宋体" w:eastAsia="宋体" w:cs="宋体"/>
          <w:b w:val="0"/>
          <w:bCs w:val="0"/>
          <w:color w:val="auto"/>
          <w:kern w:val="0"/>
          <w:sz w:val="21"/>
          <w:szCs w:val="21"/>
          <w:lang w:eastAsia="zh-CN"/>
        </w:rPr>
        <w:t>通过 Internet 将平台开放到任何可以上网的区域，方便虚拟实验的共享与应用，界面简洁大方实用；</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管理员可以</w:t>
      </w:r>
      <w:r>
        <w:rPr>
          <w:rFonts w:hint="default" w:ascii="宋体" w:hAnsi="宋体" w:eastAsia="宋体" w:cs="宋体"/>
          <w:b w:val="0"/>
          <w:bCs w:val="0"/>
          <w:color w:val="auto"/>
          <w:kern w:val="0"/>
          <w:sz w:val="21"/>
          <w:szCs w:val="21"/>
          <w:lang w:val="en-US" w:eastAsia="zh-CN"/>
        </w:rPr>
        <w:t>上传院系、班级、教师、学生信息</w:t>
      </w:r>
      <w:r>
        <w:rPr>
          <w:rFonts w:hint="eastAsia" w:ascii="宋体" w:hAnsi="宋体" w:eastAsia="宋体" w:cs="宋体"/>
          <w:b w:val="0"/>
          <w:bCs w:val="0"/>
          <w:color w:val="auto"/>
          <w:kern w:val="0"/>
          <w:sz w:val="21"/>
          <w:szCs w:val="21"/>
          <w:lang w:val="en-US" w:eastAsia="zh-CN"/>
        </w:rPr>
        <w:t>，教师和学生信息可以单个和批量上传；</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管理员可设置各专业所需课程，以及班级、实验项目、教师的对应关系</w:t>
      </w:r>
      <w:r>
        <w:rPr>
          <w:rFonts w:hint="eastAsia" w:ascii="宋体" w:hAnsi="宋体" w:eastAsia="宋体" w:cs="宋体"/>
          <w:b w:val="0"/>
          <w:bCs w:val="0"/>
          <w:color w:val="auto"/>
          <w:kern w:val="0"/>
          <w:sz w:val="21"/>
          <w:szCs w:val="21"/>
          <w:lang w:val="en-US" w:eastAsia="zh-CN"/>
        </w:rPr>
        <w:t>，对应关系清楚，逻辑紧密、结构稳定；</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b w:val="0"/>
          <w:bCs w:val="0"/>
          <w:color w:val="auto"/>
          <w:kern w:val="0"/>
          <w:sz w:val="21"/>
          <w:szCs w:val="21"/>
          <w:lang w:val="en-US" w:eastAsia="zh-CN"/>
        </w:rPr>
        <w:t>系统平台方便可与仿真软件网页端、电脑客户端和移动客户端的数据对接，具有很好的通用性；</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管理员可自行上传理论考试、实验原理及注意事项</w:t>
      </w:r>
      <w:r>
        <w:rPr>
          <w:rFonts w:hint="eastAsia" w:ascii="宋体" w:hAnsi="宋体" w:eastAsia="宋体" w:cs="宋体"/>
          <w:b w:val="0"/>
          <w:bCs w:val="0"/>
          <w:color w:val="auto"/>
          <w:kern w:val="0"/>
          <w:sz w:val="21"/>
          <w:szCs w:val="21"/>
          <w:lang w:val="en-US" w:eastAsia="zh-CN"/>
        </w:rPr>
        <w:t>，上传模版是一款文字编辑器可以上传文字、文档、图片等，并对其进行编；</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系统自动汇总各学生的理论考核成绩、虚拟操作考核成绩、实验报告成绩</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成绩明细列表具有平时成绩（每个实验的理论成绩、仿真成绩和汇总成绩）、期末考试成绩和实验成绩，内容详细，统计数据清晰，可在后台设置及格分数线，对不及格的学生分数“标红”显示；</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w:t>
      </w:r>
      <w:r>
        <w:rPr>
          <w:rFonts w:hint="default" w:ascii="宋体" w:hAnsi="宋体" w:eastAsia="宋体" w:cs="宋体"/>
          <w:b w:val="0"/>
          <w:bCs w:val="0"/>
          <w:color w:val="auto"/>
          <w:kern w:val="0"/>
          <w:sz w:val="21"/>
          <w:szCs w:val="21"/>
          <w:lang w:val="en-US" w:eastAsia="zh-CN"/>
        </w:rPr>
        <w:t>可设置仿真考核分数、理论考试出题数及个考核权重占比</w:t>
      </w:r>
      <w:r>
        <w:rPr>
          <w:rFonts w:hint="eastAsia" w:ascii="宋体" w:hAnsi="宋体" w:eastAsia="宋体" w:cs="宋体"/>
          <w:b w:val="0"/>
          <w:bCs w:val="0"/>
          <w:color w:val="auto"/>
          <w:kern w:val="0"/>
          <w:sz w:val="21"/>
          <w:szCs w:val="21"/>
          <w:lang w:val="en-US" w:eastAsia="zh-CN"/>
        </w:rPr>
        <w:t>，使教师在教学过程中有更好的针对性；</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教学管理</w:t>
      </w:r>
      <w:r>
        <w:rPr>
          <w:rFonts w:hint="eastAsia" w:ascii="宋体" w:hAnsi="宋体" w:eastAsia="宋体" w:cs="宋体"/>
          <w:b w:val="0"/>
          <w:bCs w:val="0"/>
          <w:color w:val="auto"/>
          <w:kern w:val="0"/>
          <w:sz w:val="21"/>
          <w:szCs w:val="21"/>
          <w:lang w:val="en-US" w:eastAsia="zh-CN"/>
        </w:rPr>
        <w:t>系统</w:t>
      </w:r>
      <w:r>
        <w:rPr>
          <w:rFonts w:hint="default" w:ascii="宋体" w:hAnsi="宋体" w:eastAsia="宋体" w:cs="宋体"/>
          <w:b w:val="0"/>
          <w:bCs w:val="0"/>
          <w:color w:val="auto"/>
          <w:kern w:val="0"/>
          <w:sz w:val="21"/>
          <w:szCs w:val="21"/>
          <w:lang w:val="en-US" w:eastAsia="zh-CN"/>
        </w:rPr>
        <w:t>平台软件</w:t>
      </w:r>
      <w:r>
        <w:rPr>
          <w:rFonts w:hint="eastAsia" w:ascii="宋体" w:hAnsi="宋体" w:eastAsia="宋体" w:cs="宋体"/>
          <w:b w:val="0"/>
          <w:bCs w:val="0"/>
          <w:color w:val="auto"/>
          <w:kern w:val="0"/>
          <w:sz w:val="21"/>
          <w:szCs w:val="21"/>
          <w:lang w:val="en-US" w:eastAsia="zh-CN"/>
        </w:rPr>
        <w:t>和三维虚拟仿真软件数据对接稳定，虚拟仿真步骤的分数可以根据老师的要求进行单步修改或者批量修改，批量修改可以下载修改模版进行修改之后上传提交,系统灵活可支持对接虚拟仿真项目；</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教学管理</w:t>
      </w:r>
      <w:r>
        <w:rPr>
          <w:rFonts w:hint="eastAsia" w:ascii="宋体" w:hAnsi="宋体" w:eastAsia="宋体" w:cs="宋体"/>
          <w:b w:val="0"/>
          <w:bCs w:val="0"/>
          <w:color w:val="auto"/>
          <w:kern w:val="0"/>
          <w:sz w:val="21"/>
          <w:szCs w:val="21"/>
          <w:lang w:val="en-US" w:eastAsia="zh-CN"/>
        </w:rPr>
        <w:t>系统</w:t>
      </w:r>
      <w:r>
        <w:rPr>
          <w:rFonts w:hint="default" w:ascii="宋体" w:hAnsi="宋体" w:eastAsia="宋体" w:cs="宋体"/>
          <w:b w:val="0"/>
          <w:bCs w:val="0"/>
          <w:color w:val="auto"/>
          <w:kern w:val="0"/>
          <w:sz w:val="21"/>
          <w:szCs w:val="21"/>
          <w:lang w:val="en-US" w:eastAsia="zh-CN"/>
        </w:rPr>
        <w:t>平台软件</w:t>
      </w:r>
      <w:r>
        <w:rPr>
          <w:rFonts w:hint="eastAsia" w:ascii="宋体" w:hAnsi="宋体" w:eastAsia="宋体" w:cs="宋体"/>
          <w:b w:val="0"/>
          <w:bCs w:val="0"/>
          <w:color w:val="auto"/>
          <w:kern w:val="0"/>
          <w:sz w:val="21"/>
          <w:szCs w:val="21"/>
          <w:lang w:val="en-US" w:eastAsia="zh-CN"/>
        </w:rPr>
        <w:t>可配置性强，理论考试</w:t>
      </w:r>
      <w:r>
        <w:rPr>
          <w:rFonts w:hint="default" w:ascii="宋体" w:hAnsi="宋体" w:eastAsia="宋体" w:cs="宋体"/>
          <w:b w:val="0"/>
          <w:bCs w:val="0"/>
          <w:color w:val="auto"/>
          <w:kern w:val="0"/>
          <w:sz w:val="21"/>
          <w:szCs w:val="21"/>
          <w:lang w:val="en-US" w:eastAsia="zh-CN"/>
        </w:rPr>
        <w:t>可根据后台管理设置随机抽取</w:t>
      </w:r>
      <w:r>
        <w:rPr>
          <w:rFonts w:hint="eastAsia" w:ascii="宋体" w:hAnsi="宋体" w:eastAsia="宋体" w:cs="宋体"/>
          <w:b w:val="0"/>
          <w:bCs w:val="0"/>
          <w:color w:val="auto"/>
          <w:kern w:val="0"/>
          <w:sz w:val="21"/>
          <w:szCs w:val="21"/>
          <w:lang w:val="en-US" w:eastAsia="zh-CN"/>
        </w:rPr>
        <w:t>考试题目数，期末考试</w:t>
      </w:r>
      <w:r>
        <w:rPr>
          <w:rFonts w:hint="default" w:ascii="宋体" w:hAnsi="宋体" w:eastAsia="宋体" w:cs="宋体"/>
          <w:b w:val="0"/>
          <w:bCs w:val="0"/>
          <w:color w:val="auto"/>
          <w:kern w:val="0"/>
          <w:sz w:val="21"/>
          <w:szCs w:val="21"/>
          <w:lang w:val="en-US" w:eastAsia="zh-CN"/>
        </w:rPr>
        <w:t>可根据后台管理设置随机抽取实验项目进行考核</w:t>
      </w:r>
      <w:r>
        <w:rPr>
          <w:rFonts w:hint="eastAsia" w:ascii="宋体" w:hAnsi="宋体" w:eastAsia="宋体" w:cs="宋体"/>
          <w:b w:val="0"/>
          <w:bCs w:val="0"/>
          <w:color w:val="auto"/>
          <w:kern w:val="0"/>
          <w:sz w:val="21"/>
          <w:szCs w:val="21"/>
          <w:lang w:val="en-US" w:eastAsia="zh-CN"/>
        </w:rPr>
        <w:t>，也</w:t>
      </w:r>
      <w:r>
        <w:rPr>
          <w:rFonts w:hint="default" w:ascii="宋体" w:hAnsi="宋体" w:eastAsia="宋体" w:cs="宋体"/>
          <w:b w:val="0"/>
          <w:bCs w:val="0"/>
          <w:color w:val="auto"/>
          <w:kern w:val="0"/>
          <w:sz w:val="21"/>
          <w:szCs w:val="21"/>
          <w:lang w:val="en-US" w:eastAsia="zh-CN"/>
        </w:rPr>
        <w:t>可设置仿真操作考试次数、理论考核出题数</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管理员可根据需要对学生和教师开启期末考试和补考考试；</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管理员可进行年度设置，备份设置，单机上传，实验步骤添加；</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可在管理员“个人设置”里面进行增加多个管理员身份，方便工作分配；</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成绩和实验报告都可以单个或者批量导出，导出格式可以是文件夹和压缩包格式；</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学生和教师的初始密码都是学号或者工号的后六位，学生和老师都可以通过“个人设置</w:t>
      </w:r>
      <w:r>
        <w:rPr>
          <w:rFonts w:hint="default"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auto"/>
          <w:kern w:val="0"/>
          <w:sz w:val="21"/>
          <w:szCs w:val="21"/>
          <w:lang w:val="en-US" w:eastAsia="zh-CN"/>
        </w:rPr>
        <w:t>重设密码，管理员也可以对学生和教师的密码进行初始化管理；</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平时考试学生可以重复考核，达到预期效果（老师进行分数锁定之后，分数不可以再次提交），</w:t>
      </w:r>
      <w:r>
        <w:rPr>
          <w:rFonts w:hint="default" w:ascii="宋体" w:hAnsi="宋体" w:eastAsia="宋体" w:cs="宋体"/>
          <w:b w:val="0"/>
          <w:bCs w:val="0"/>
          <w:color w:val="auto"/>
          <w:kern w:val="0"/>
          <w:sz w:val="21"/>
          <w:szCs w:val="21"/>
          <w:lang w:val="en-US" w:eastAsia="zh-CN"/>
        </w:rPr>
        <w:t>学生答题后系统可自动评分,后台管理员可根据需要将所需试题上传题库；</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default" w:ascii="宋体" w:hAnsi="宋体" w:eastAsia="宋体" w:cs="宋体"/>
          <w:b w:val="0"/>
          <w:bCs w:val="0"/>
          <w:color w:val="auto"/>
          <w:kern w:val="0"/>
          <w:sz w:val="21"/>
          <w:szCs w:val="21"/>
          <w:lang w:val="en-US" w:eastAsia="zh-CN"/>
        </w:rPr>
        <w:t>学生可在线编写、提交实验报告</w:t>
      </w:r>
      <w:r>
        <w:rPr>
          <w:rFonts w:hint="eastAsia" w:ascii="宋体" w:hAnsi="宋体" w:eastAsia="宋体" w:cs="宋体"/>
          <w:b w:val="0"/>
          <w:bCs w:val="0"/>
          <w:color w:val="auto"/>
          <w:kern w:val="0"/>
          <w:sz w:val="21"/>
          <w:szCs w:val="21"/>
          <w:lang w:val="en-US" w:eastAsia="zh-CN"/>
        </w:rPr>
        <w:t>,上传模版是一款文字编辑器可以上传文字、文档、图片等，并对其进行编；</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系统平台具有检索功能，方便用户进行查找选择；</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eastAsia"/>
        </w:rPr>
      </w:pPr>
      <w:r>
        <w:rPr>
          <w:rFonts w:hint="default" w:ascii="宋体" w:hAnsi="宋体" w:eastAsia="宋体" w:cs="宋体"/>
          <w:b w:val="0"/>
          <w:bCs w:val="0"/>
          <w:color w:val="auto"/>
          <w:kern w:val="0"/>
          <w:sz w:val="21"/>
          <w:szCs w:val="21"/>
          <w:lang w:val="en-US" w:eastAsia="zh-CN"/>
        </w:rPr>
        <w:t>软件教师端具有成绩查询、实验报告查询及评分功能</w:t>
      </w:r>
      <w:r>
        <w:rPr>
          <w:rFonts w:hint="eastAsia" w:ascii="宋体" w:hAnsi="宋体" w:eastAsia="宋体" w:cs="宋体"/>
          <w:b w:val="0"/>
          <w:bCs w:val="0"/>
          <w:color w:val="auto"/>
          <w:kern w:val="0"/>
          <w:sz w:val="21"/>
          <w:szCs w:val="21"/>
          <w:lang w:val="en-US" w:eastAsia="zh-CN"/>
        </w:rPr>
        <w:t>，</w:t>
      </w:r>
      <w:r>
        <w:rPr>
          <w:rFonts w:hint="default" w:ascii="宋体" w:hAnsi="宋体" w:eastAsia="宋体" w:cs="宋体"/>
          <w:b w:val="0"/>
          <w:bCs w:val="0"/>
          <w:color w:val="auto"/>
          <w:kern w:val="0"/>
          <w:sz w:val="21"/>
          <w:szCs w:val="21"/>
          <w:lang w:val="en-US" w:eastAsia="zh-CN"/>
        </w:rPr>
        <w:t>教师可在实验前查询学生的理论考核与仿真操作考核成绩</w:t>
      </w:r>
      <w:r>
        <w:rPr>
          <w:rFonts w:hint="eastAsia" w:ascii="宋体" w:hAnsi="宋体" w:eastAsia="宋体" w:cs="宋体"/>
          <w:b w:val="0"/>
          <w:bCs w:val="0"/>
          <w:color w:val="auto"/>
          <w:kern w:val="0"/>
          <w:sz w:val="21"/>
          <w:szCs w:val="21"/>
          <w:lang w:val="en-US" w:eastAsia="zh-CN"/>
        </w:rPr>
        <w:t>，</w:t>
      </w:r>
      <w:r>
        <w:rPr>
          <w:rFonts w:hint="default" w:ascii="宋体" w:hAnsi="宋体" w:eastAsia="宋体" w:cs="宋体"/>
          <w:b w:val="0"/>
          <w:bCs w:val="0"/>
          <w:color w:val="auto"/>
          <w:kern w:val="0"/>
          <w:sz w:val="21"/>
          <w:szCs w:val="21"/>
          <w:lang w:val="en-US" w:eastAsia="zh-CN"/>
        </w:rPr>
        <w:t>教师可在线查看学生提交的实验报告并在线打分</w:t>
      </w:r>
      <w:r>
        <w:rPr>
          <w:rFonts w:hint="eastAsia" w:ascii="宋体" w:hAnsi="宋体" w:eastAsia="宋体" w:cs="宋体"/>
          <w:b w:val="0"/>
          <w:bCs w:val="0"/>
          <w:color w:val="auto"/>
          <w:kern w:val="0"/>
          <w:sz w:val="21"/>
          <w:szCs w:val="21"/>
          <w:lang w:val="en-US" w:eastAsia="zh-CN"/>
        </w:rPr>
        <w:t>；</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firstLine="420" w:firstLineChars="200"/>
        <w:jc w:val="left"/>
        <w:rPr>
          <w:rFonts w:hint="eastAsia"/>
        </w:rPr>
      </w:pPr>
      <w:r>
        <w:rPr>
          <w:rFonts w:hint="eastAsia" w:ascii="宋体" w:hAnsi="宋体" w:eastAsia="宋体" w:cs="宋体"/>
          <w:b w:val="0"/>
          <w:bCs w:val="0"/>
          <w:color w:val="auto"/>
          <w:kern w:val="0"/>
          <w:sz w:val="21"/>
          <w:szCs w:val="21"/>
          <w:lang w:val="zh-CN" w:eastAsia="zh-CN"/>
        </w:rPr>
        <w:t>在服务器容许的情况下可同时容纳多名以上学生同时在线学习。</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二：软件设置模块：实验概述、战术展示、虚拟仿真和虚拟考核。</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1.实验概述。包含实验原理实验目的，可根据需要对接教学管理系统平台后进行上传。</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2.战术展示。用3D设计展示战术模拟演练</w:t>
      </w:r>
      <w:bookmarkStart w:id="0" w:name="_GoBack"/>
      <w:bookmarkEnd w:id="0"/>
      <w:r>
        <w:rPr>
          <w:rFonts w:hint="eastAsia" w:ascii="宋体" w:hAnsi="宋体" w:eastAsia="宋体" w:cs="宋体"/>
          <w:color w:val="auto"/>
          <w:sz w:val="21"/>
          <w:szCs w:val="21"/>
          <w:highlight w:val="none"/>
          <w:lang w:val="zh-CN"/>
        </w:rPr>
        <w:t>。</w:t>
      </w:r>
    </w:p>
    <w:p>
      <w:pPr>
        <w:numPr>
          <w:ilvl w:val="0"/>
          <w:numId w:val="0"/>
        </w:numPr>
        <w:spacing w:line="288"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.虚拟仿真：</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(1)打开unity软件，点击图片后进入到仿真界面；</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(2)选择练习类别：简单战术、复杂战术、进攻战术、防守战术、阵型；</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(3)运行软件内预存的比赛场景；</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(4)当所选择战术出现时刻，按下暂停键；</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(5)设置球员移动的先后顺序、传球方向和路线、跑动轨迹、位置分工及职责；</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(6)选择本次完整战术中所使用的具体战术内容，例如“补位、二过一”等；</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(7)完整运行所设置战术；</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(8)采用分屏显示形式，左半部分屏幕为系统预存的完整战术，右半部分屏幕为学生设置的战术行动，观察对比战术实施效果；</w:t>
      </w:r>
    </w:p>
    <w:p>
      <w:pPr>
        <w:numPr>
          <w:ilvl w:val="0"/>
          <w:numId w:val="0"/>
        </w:numPr>
        <w:spacing w:line="288"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(9)打开子目录txt文件，系统会自动比对预存战术内容和学生设置战术内容选择一致性，系统对根据战术内容的准确性、本次练习战术参与人数、难易诚度、完成本次战术时间等参数进行分析；</w:t>
      </w:r>
    </w:p>
    <w:p>
      <w:pPr>
        <w:numPr>
          <w:ilvl w:val="0"/>
          <w:numId w:val="0"/>
        </w:numPr>
        <w:spacing w:line="288"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(10)完成实验数据记录表，总结实验结果</w:t>
      </w:r>
      <w:r>
        <w:rPr>
          <w:rFonts w:hint="eastAsia" w:ascii="宋体" w:hAnsi="宋体" w:eastAsia="宋体" w:cs="宋体"/>
          <w:color w:val="auto"/>
          <w:sz w:val="21"/>
          <w:szCs w:val="21"/>
        </w:rPr>
        <w:t>，编写实验报告。</w:t>
      </w:r>
    </w:p>
    <w:p>
      <w:pPr>
        <w:numPr>
          <w:ilvl w:val="0"/>
          <w:numId w:val="0"/>
        </w:numPr>
        <w:spacing w:line="288" w:lineRule="auto"/>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eastAsia="zh-CN"/>
        </w:rPr>
        <w:t>.虚拟考核：</w:t>
      </w:r>
    </w:p>
    <w:p>
      <w:pPr>
        <w:pStyle w:val="3"/>
        <w:ind w:left="0" w:leftChars="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通过“虚拟考核”模块，设置了本实验项目需要掌握的知识点题库，通过预习和实操虚拟考核</w:t>
      </w:r>
      <w:r>
        <w:rPr>
          <w:rFonts w:hint="eastAsia" w:ascii="宋体" w:hAnsi="宋体" w:eastAsia="宋体" w:cs="宋体"/>
          <w:color w:val="auto"/>
          <w:sz w:val="21"/>
          <w:szCs w:val="21"/>
          <w:lang w:eastAsia="zh-CN"/>
        </w:rPr>
        <w:t>。</w:t>
      </w:r>
    </w:p>
    <w:p>
      <w:pPr>
        <w:rPr>
          <w:rFonts w:hint="eastAsia"/>
        </w:rPr>
      </w:pPr>
      <w:r>
        <w:rPr>
          <w:rFonts w:hint="eastAsia"/>
        </w:rPr>
        <w:t>5. 技术参数：</w:t>
      </w:r>
    </w:p>
    <w:p>
      <w:pPr>
        <w:rPr>
          <w:rFonts w:hint="eastAsia"/>
        </w:rPr>
      </w:pPr>
      <w:r>
        <w:rPr>
          <w:rFonts w:hint="eastAsia"/>
        </w:rPr>
        <w:t>(1)实验场景在高度仿真3D</w:t>
      </w:r>
      <w:r>
        <w:rPr>
          <w:rFonts w:hint="eastAsia"/>
          <w:lang w:eastAsia="zh-CN"/>
        </w:rPr>
        <w:t>场景</w:t>
      </w:r>
      <w:r>
        <w:rPr>
          <w:rFonts w:hint="eastAsia"/>
        </w:rPr>
        <w:t>，通过3D摸拟手段，依托学科特色，增加直观、立体、高效、多样化的人机互动，突出实验素材主体内容，风格统一，画面整洁；</w:t>
      </w:r>
    </w:p>
    <w:p>
      <w:pPr>
        <w:rPr>
          <w:rFonts w:hint="eastAsia"/>
        </w:rPr>
      </w:pPr>
      <w:r>
        <w:rPr>
          <w:rFonts w:hint="eastAsia"/>
        </w:rPr>
        <w:t>(2)三维动画运用先进的Maya技术开发，对</w:t>
      </w:r>
      <w:r>
        <w:rPr>
          <w:rFonts w:hint="eastAsia"/>
          <w:lang w:eastAsia="zh-CN"/>
        </w:rPr>
        <w:t>人物</w:t>
      </w:r>
      <w:r>
        <w:rPr>
          <w:rFonts w:hint="eastAsia"/>
        </w:rPr>
        <w:t>进行绑定，动画形象逼真，二维图片也运用三维进行渲染输出,而成为用户更加真实展现实验环境；实验室中出现的液体特效运用的是流体特效、粒子特效,图片序列帧的方式展现；</w:t>
      </w:r>
    </w:p>
    <w:p>
      <w:pPr>
        <w:rPr>
          <w:rFonts w:hint="eastAsia"/>
        </w:rPr>
      </w:pPr>
      <w:r>
        <w:rPr>
          <w:rFonts w:hint="eastAsia"/>
        </w:rPr>
        <w:t>(3)摄像机模拟人物第一视角，可以360°度浏览操作，而且运用视听语言技术对摄像机加以视角变化，很好的辅助用户的操作，视角的人机交互和自主动画相辅相成，为</w:t>
      </w:r>
      <w:r>
        <w:rPr>
          <w:rFonts w:hint="eastAsia"/>
          <w:lang w:eastAsia="zh-CN"/>
        </w:rPr>
        <w:t>战术</w:t>
      </w:r>
      <w:r>
        <w:rPr>
          <w:rFonts w:hint="eastAsia"/>
        </w:rPr>
        <w:t>的顺利进行提供了便利，很好的人机交互；</w:t>
      </w:r>
    </w:p>
    <w:p>
      <w:pPr>
        <w:rPr>
          <w:rFonts w:hint="eastAsia"/>
        </w:rPr>
      </w:pPr>
      <w:r>
        <w:rPr>
          <w:rFonts w:hint="eastAsia"/>
        </w:rPr>
        <w:t>(4)以3D虚拟仿真技术，真实展示整个过程，画面运行流畅，形象而逼真；画面使用“画中画”的动画技术，有很好的交互性,让用户更加深刻的理解；画面中间具有说明对话框功能，对其步骤的注意点或者知识点进行警示；虚拟仿真软件无需下载插件，并提供电脑端和手机端，数据对接稳定。</w:t>
      </w:r>
    </w:p>
    <w:p>
      <w:pPr>
        <w:rPr>
          <w:rFonts w:hint="eastAsia"/>
        </w:rPr>
      </w:pPr>
      <w:r>
        <w:rPr>
          <w:rFonts w:hint="eastAsia"/>
        </w:rPr>
        <w:t>(</w:t>
      </w:r>
      <w:r>
        <w:rPr>
          <w:rFonts w:hint="eastAsia"/>
          <w:lang w:val="en-US" w:eastAsia="zh-CN"/>
        </w:rPr>
        <w:t>5</w:t>
      </w:r>
      <w:r>
        <w:rPr>
          <w:rFonts w:hint="eastAsia"/>
        </w:rPr>
        <w:t>)根据整个实验过程进行分章节，用户可以根据自己学习情况进行跳跃式学习，更好满足用户的需求；实验工具，采用工具栏排列方式，虚拟环境有条不紊，画面简洁大方；</w:t>
      </w:r>
    </w:p>
    <w:p>
      <w:pPr>
        <w:rPr>
          <w:rFonts w:hint="eastAsia"/>
        </w:rPr>
      </w:pPr>
      <w:r>
        <w:rPr>
          <w:rFonts w:hint="eastAsia"/>
        </w:rPr>
        <w:t>(</w:t>
      </w:r>
      <w:r>
        <w:rPr>
          <w:rFonts w:hint="eastAsia"/>
          <w:lang w:val="en-US" w:eastAsia="zh-CN"/>
        </w:rPr>
        <w:t>6</w:t>
      </w:r>
      <w:r>
        <w:rPr>
          <w:rFonts w:hint="eastAsia"/>
        </w:rPr>
        <w:t>)实验原理和注意事项的内容可对接教学管理系统平台后进行自主上传；</w:t>
      </w:r>
    </w:p>
    <w:p>
      <w:pPr>
        <w:rPr>
          <w:rFonts w:hint="eastAsia"/>
        </w:rPr>
      </w:pPr>
      <w:r>
        <w:rPr>
          <w:rFonts w:hint="eastAsia"/>
        </w:rPr>
        <w:t>(</w:t>
      </w:r>
      <w:r>
        <w:rPr>
          <w:rFonts w:hint="eastAsia"/>
          <w:lang w:val="en-US" w:eastAsia="zh-CN"/>
        </w:rPr>
        <w:t>7</w:t>
      </w:r>
      <w:r>
        <w:rPr>
          <w:rFonts w:hint="eastAsia"/>
        </w:rPr>
        <w:t>)三维仿真（学习模块）具有步骤的提示对话框，实验过程分步设计，并带有配音，而且对部分实验效果带有音效，可随时回看上步，实现了更好的人机交互；</w:t>
      </w:r>
    </w:p>
    <w:p>
      <w:pPr>
        <w:rPr>
          <w:rFonts w:hint="eastAsia"/>
        </w:rPr>
      </w:pPr>
      <w:r>
        <w:rPr>
          <w:rFonts w:hint="eastAsia"/>
        </w:rPr>
        <w:t>(</w:t>
      </w:r>
      <w:r>
        <w:rPr>
          <w:rFonts w:hint="eastAsia"/>
          <w:lang w:val="en-US" w:eastAsia="zh-CN"/>
        </w:rPr>
        <w:t>8</w:t>
      </w:r>
      <w:r>
        <w:rPr>
          <w:rFonts w:hint="eastAsia"/>
        </w:rPr>
        <w:t>)仿真过程会对易出现操作错误出现正确操作的图片选择，选择正确之后才能进行下一步，每次是随机产生，避免了学生熟背答案的情况；（虚拟考核选择错误也可以进行下一步，但是后台进行扣分）；</w:t>
      </w:r>
    </w:p>
    <w:p>
      <w:pPr>
        <w:rPr>
          <w:rFonts w:hint="eastAsia"/>
        </w:rPr>
      </w:pPr>
      <w:r>
        <w:rPr>
          <w:rFonts w:hint="eastAsia"/>
        </w:rPr>
        <w:t>(</w:t>
      </w:r>
      <w:r>
        <w:rPr>
          <w:rFonts w:hint="eastAsia"/>
          <w:lang w:val="en-US" w:eastAsia="zh-CN"/>
        </w:rPr>
        <w:t>9</w:t>
      </w:r>
      <w:r>
        <w:rPr>
          <w:rFonts w:hint="eastAsia"/>
        </w:rPr>
        <w:t>)仿真过程中，模拟数据采集，对采集点数字漂浮的动画效果，加深用户记录数据，动画直观显示实验数据曲线，对一些难点进行局部放大特写，从而加深学生对实验及仪器设备的了解；</w:t>
      </w:r>
    </w:p>
    <w:p>
      <w:pPr>
        <w:rPr>
          <w:rFonts w:hint="eastAsia"/>
        </w:rPr>
      </w:pPr>
      <w:r>
        <w:rPr>
          <w:rFonts w:hint="eastAsia"/>
        </w:rPr>
        <w:t>(</w:t>
      </w:r>
      <w:r>
        <w:rPr>
          <w:rFonts w:hint="eastAsia"/>
          <w:lang w:val="en-US" w:eastAsia="zh-CN"/>
        </w:rPr>
        <w:t>10</w:t>
      </w:r>
      <w:r>
        <w:rPr>
          <w:rFonts w:hint="eastAsia"/>
        </w:rPr>
        <w:t>)仿真考核模块对于错误操作出现提示对话框，辅助用户进行考核，而且系统能跟踪学生的操作进行评分，如需要在线使用，可对接教学管理系统平台后设置评分标准，评分标准可以在管理平台管理员自主进行修改；且过程有文字表述和标准配音讲解；</w:t>
      </w:r>
    </w:p>
    <w:p>
      <w:pPr>
        <w:rPr>
          <w:rFonts w:hint="eastAsia"/>
        </w:rPr>
      </w:pPr>
      <w:r>
        <w:rPr>
          <w:rFonts w:hint="eastAsia"/>
        </w:rPr>
        <w:t>(1</w:t>
      </w:r>
      <w:r>
        <w:rPr>
          <w:rFonts w:hint="eastAsia"/>
          <w:lang w:val="en-US" w:eastAsia="zh-CN"/>
        </w:rPr>
        <w:t>1</w:t>
      </w:r>
      <w:r>
        <w:rPr>
          <w:rFonts w:hint="eastAsia"/>
        </w:rPr>
        <w:t>)整合教学资料，针对虚拟实验，以辅助学生更有效的地理解和掌握实验；使抽象的实验过程浓缩在形象逼真的动画演示中；</w:t>
      </w:r>
    </w:p>
    <w:p>
      <w:pPr>
        <w:rPr>
          <w:rFonts w:hint="eastAsia"/>
        </w:rPr>
      </w:pPr>
      <w:r>
        <w:rPr>
          <w:rFonts w:hint="eastAsia"/>
        </w:rPr>
        <w:t>(</w:t>
      </w:r>
      <w:r>
        <w:rPr>
          <w:rFonts w:hint="eastAsia"/>
          <w:lang w:val="en-US" w:eastAsia="zh-CN"/>
        </w:rPr>
        <w:t>12</w:t>
      </w:r>
      <w:r>
        <w:rPr>
          <w:rFonts w:hint="eastAsia"/>
        </w:rPr>
        <w:t>)零入门，实验操作设计简单；此软件不受时间、空间限制，随时随地可进行学习；实现校内外、本地区及更广范围内虚拟仿真实验教学的需求；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F7CBB"/>
    <w:multiLevelType w:val="singleLevel"/>
    <w:tmpl w:val="4ACF7CB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NDI4MzczZDBjMDBiZWFlYjQ2MTY2ZjE0ODlmYWIifQ=="/>
  </w:docVars>
  <w:rsids>
    <w:rsidRoot w:val="00000000"/>
    <w:rsid w:val="07EF5329"/>
    <w:rsid w:val="18316600"/>
    <w:rsid w:val="1F751511"/>
    <w:rsid w:val="308048B2"/>
    <w:rsid w:val="344353C8"/>
    <w:rsid w:val="5DBF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3303</Words>
  <Characters>3372</Characters>
  <Lines>0</Lines>
  <Paragraphs>0</Paragraphs>
  <TotalTime>5</TotalTime>
  <ScaleCrop>false</ScaleCrop>
  <LinksUpToDate>false</LinksUpToDate>
  <CharactersWithSpaces>3379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2023-04-13T08:52:00Z</dcterms:created>
  <dc:creator>Administrator</dc:creator>
  <cp:lastModifiedBy>风player</cp:lastModifiedBy>
  <dcterms:modified xsi:type="dcterms:W3CDTF">2023-04-26T01:36:35Z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9DC5585466CF4587A542BA8967552AFF_13</vt:lpwstr>
  </property>
</Properties>
</file>